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2C61" w:rsidRDefault="000E2C61" w:rsidP="002F0477">
      <w:pPr>
        <w:tabs>
          <w:tab w:val="left" w:pos="540"/>
        </w:tabs>
        <w:ind w:left="540" w:hanging="540"/>
        <w:jc w:val="center"/>
        <w:rPr>
          <w:b/>
          <w:sz w:val="40"/>
          <w:szCs w:val="40"/>
        </w:rPr>
      </w:pPr>
    </w:p>
    <w:p w:rsidR="002F0477" w:rsidRPr="00C912E1" w:rsidRDefault="002F0477" w:rsidP="002F0477">
      <w:pPr>
        <w:tabs>
          <w:tab w:val="left" w:pos="540"/>
        </w:tabs>
        <w:ind w:left="540" w:hanging="540"/>
        <w:jc w:val="center"/>
        <w:rPr>
          <w:b/>
          <w:sz w:val="40"/>
          <w:szCs w:val="40"/>
        </w:rPr>
      </w:pPr>
      <w:r w:rsidRPr="00C912E1">
        <w:rPr>
          <w:b/>
          <w:sz w:val="40"/>
          <w:szCs w:val="40"/>
        </w:rPr>
        <w:t>Spis zawartości</w:t>
      </w:r>
    </w:p>
    <w:p w:rsidR="002F0477" w:rsidRPr="00C912E1" w:rsidRDefault="002F0477" w:rsidP="002F0477">
      <w:pPr>
        <w:spacing w:after="0" w:line="360" w:lineRule="auto"/>
        <w:rPr>
          <w:b/>
        </w:rPr>
      </w:pPr>
      <w:r w:rsidRPr="00C912E1">
        <w:rPr>
          <w:b/>
        </w:rPr>
        <w:t>Część opisowa:</w:t>
      </w:r>
    </w:p>
    <w:sdt>
      <w:sdtPr>
        <w:rPr>
          <w:rFonts w:ascii="Century Gothic" w:eastAsiaTheme="minorHAnsi" w:hAnsi="Century Gothic" w:cs="Arial"/>
          <w:b w:val="0"/>
          <w:bCs w:val="0"/>
          <w:color w:val="000000"/>
          <w:sz w:val="24"/>
          <w:szCs w:val="20"/>
        </w:rPr>
        <w:id w:val="23477298"/>
        <w:docPartObj>
          <w:docPartGallery w:val="Table of Contents"/>
          <w:docPartUnique/>
        </w:docPartObj>
      </w:sdtPr>
      <w:sdtContent>
        <w:p w:rsidR="00177D56" w:rsidRPr="00AC68E5" w:rsidRDefault="00177D56">
          <w:pPr>
            <w:pStyle w:val="Nagwekspisutreci"/>
            <w:rPr>
              <w:rFonts w:ascii="Century Gothic" w:hAnsi="Century Gothic"/>
            </w:rPr>
          </w:pPr>
          <w:r w:rsidRPr="00AC68E5">
            <w:rPr>
              <w:rFonts w:ascii="Century Gothic" w:hAnsi="Century Gothic"/>
            </w:rPr>
            <w:t>Zawartość</w:t>
          </w:r>
        </w:p>
        <w:p w:rsidR="00AC68E5" w:rsidRPr="00AC68E5" w:rsidRDefault="007A094C">
          <w:pPr>
            <w:pStyle w:val="Spistreci1"/>
            <w:tabs>
              <w:tab w:val="left" w:pos="44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r w:rsidRPr="007A094C">
            <w:rPr>
              <w:rFonts w:ascii="Century Gothic" w:hAnsi="Century Gothic"/>
            </w:rPr>
            <w:fldChar w:fldCharType="begin"/>
          </w:r>
          <w:r w:rsidR="00177D56" w:rsidRPr="00AC68E5">
            <w:rPr>
              <w:rFonts w:ascii="Century Gothic" w:hAnsi="Century Gothic"/>
            </w:rPr>
            <w:instrText xml:space="preserve"> TOC \o "1-3" \h \z \u </w:instrText>
          </w:r>
          <w:r w:rsidRPr="007A094C">
            <w:rPr>
              <w:rFonts w:ascii="Century Gothic" w:hAnsi="Century Gothic"/>
            </w:rPr>
            <w:fldChar w:fldCharType="separate"/>
          </w:r>
          <w:hyperlink w:anchor="_Toc343190761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Opis techniczny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_Toc343190761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2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2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1.1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Podstawa i zakres opracowania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_Toc343190762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2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3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1.1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Przedmiot i lokalizacja inwestycji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_Toc343190763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2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4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1.2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Podstawa prawna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_Toc343190764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2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5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1.3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Opis stanu istniejącego.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_Toc343190765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3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6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1.4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Opis stanu projektowanego.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_Toc343190766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3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7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1.4.1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Układ geometryczny w planie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_Toc343190767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4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8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1.4.2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Ul. Jagiellońska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_Toc343190768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4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69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1.4.3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Ul. Katowicka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_Toc343190769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4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0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1.4.4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Projektowana niweleta torów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_Toc343190770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5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1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1.4.5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Rozwiązania konstrukcyjne.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_Toc343190771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5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3"/>
            <w:tabs>
              <w:tab w:val="left" w:pos="132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2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1.4.6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Odwodnienie.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_Toc343190772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6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3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1.5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Nawiązanie geodezyjne.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_Toc343190773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6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4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1.6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Ograniczenie wpływu prądów błądzących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_Toc343190774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7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5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1.7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Rozwiązania urządzeń instalacji technicznych.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_Toc343190775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7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6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1.8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Technologia robót nawierzchniowych.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_Toc343190776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7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7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1.9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Wpływ inwestycji na środowisko.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_Toc343190777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7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AC68E5" w:rsidRPr="00AC68E5" w:rsidRDefault="007A094C">
          <w:pPr>
            <w:pStyle w:val="Spistreci2"/>
            <w:tabs>
              <w:tab w:val="left" w:pos="880"/>
              <w:tab w:val="right" w:leader="dot" w:pos="9062"/>
            </w:tabs>
            <w:rPr>
              <w:rFonts w:ascii="Century Gothic" w:hAnsi="Century Gothic"/>
              <w:noProof/>
              <w:lang w:eastAsia="pl-PL"/>
            </w:rPr>
          </w:pPr>
          <w:hyperlink w:anchor="_Toc343190778" w:history="1">
            <w:r w:rsidR="00AC68E5" w:rsidRPr="00AC68E5">
              <w:rPr>
                <w:rStyle w:val="Hipercze"/>
                <w:rFonts w:ascii="Century Gothic" w:hAnsi="Century Gothic"/>
                <w:noProof/>
              </w:rPr>
              <w:t>1.10</w:t>
            </w:r>
            <w:r w:rsidR="00AC68E5" w:rsidRPr="00AC68E5">
              <w:rPr>
                <w:rFonts w:ascii="Century Gothic" w:hAnsi="Century Gothic"/>
                <w:noProof/>
                <w:lang w:eastAsia="pl-PL"/>
              </w:rPr>
              <w:tab/>
            </w:r>
            <w:r w:rsidR="00AC68E5" w:rsidRPr="00AC68E5">
              <w:rPr>
                <w:rStyle w:val="Hipercze"/>
                <w:rFonts w:ascii="Century Gothic" w:hAnsi="Century Gothic"/>
                <w:noProof/>
              </w:rPr>
              <w:t>Informacje dodatkowe.</w:t>
            </w:r>
            <w:r w:rsidR="00AC68E5" w:rsidRPr="00AC68E5">
              <w:rPr>
                <w:rFonts w:ascii="Century Gothic" w:hAnsi="Century Gothic"/>
                <w:noProof/>
                <w:webHidden/>
              </w:rPr>
              <w:tab/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begin"/>
            </w:r>
            <w:r w:rsidR="00AC68E5" w:rsidRPr="00AC68E5">
              <w:rPr>
                <w:rFonts w:ascii="Century Gothic" w:hAnsi="Century Gothic"/>
                <w:noProof/>
                <w:webHidden/>
              </w:rPr>
              <w:instrText xml:space="preserve"> PAGEREF _Toc343190778 \h </w:instrText>
            </w:r>
            <w:r w:rsidRPr="00AC68E5">
              <w:rPr>
                <w:rFonts w:ascii="Century Gothic" w:hAnsi="Century Gothic"/>
                <w:noProof/>
                <w:webHidden/>
              </w:rPr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separate"/>
            </w:r>
            <w:r w:rsidR="000E2C61">
              <w:rPr>
                <w:rFonts w:ascii="Century Gothic" w:hAnsi="Century Gothic"/>
                <w:noProof/>
                <w:webHidden/>
              </w:rPr>
              <w:t>8</w:t>
            </w:r>
            <w:r w:rsidRPr="00AC68E5">
              <w:rPr>
                <w:rFonts w:ascii="Century Gothic" w:hAnsi="Century Gothic"/>
                <w:noProof/>
                <w:webHidden/>
              </w:rPr>
              <w:fldChar w:fldCharType="end"/>
            </w:r>
          </w:hyperlink>
        </w:p>
        <w:p w:rsidR="00251A43" w:rsidRDefault="007A094C" w:rsidP="00251A43">
          <w:r w:rsidRPr="00AC68E5">
            <w:fldChar w:fldCharType="end"/>
          </w:r>
        </w:p>
      </w:sdtContent>
    </w:sdt>
    <w:p w:rsidR="002F0477" w:rsidRPr="00251A43" w:rsidRDefault="002F0477" w:rsidP="00251A43">
      <w:r w:rsidRPr="00177D56">
        <w:rPr>
          <w:b/>
        </w:rPr>
        <w:t>Załączniki:</w:t>
      </w:r>
    </w:p>
    <w:p w:rsidR="00406613" w:rsidRDefault="002F0477" w:rsidP="00251A43">
      <w:pPr>
        <w:pStyle w:val="Bezodstpw"/>
        <w:spacing w:line="276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Oświadczenie projektanta i sprawdzającego</w:t>
      </w:r>
      <w:r w:rsidRPr="00177D56">
        <w:rPr>
          <w:rFonts w:ascii="Century Gothic" w:hAnsi="Century Gothic" w:cs="Arial"/>
        </w:rPr>
        <w:tab/>
      </w:r>
    </w:p>
    <w:p w:rsidR="00177D56" w:rsidRDefault="00406613" w:rsidP="00251A43">
      <w:pPr>
        <w:pStyle w:val="Bezodstpw"/>
        <w:spacing w:line="276" w:lineRule="auto"/>
        <w:rPr>
          <w:rFonts w:ascii="Century Gothic" w:hAnsi="Century Gothic" w:cs="Arial"/>
        </w:rPr>
      </w:pPr>
      <w:r>
        <w:rPr>
          <w:rFonts w:ascii="Century Gothic" w:hAnsi="Century Gothic" w:cs="Arial"/>
        </w:rPr>
        <w:t>Uzgodnienia</w:t>
      </w:r>
      <w:r w:rsidR="002F0477" w:rsidRPr="00177D56">
        <w:rPr>
          <w:rFonts w:ascii="Century Gothic" w:hAnsi="Century Gothic" w:cs="Arial"/>
        </w:rPr>
        <w:tab/>
      </w:r>
      <w:r w:rsidR="002F0477" w:rsidRPr="00177D56">
        <w:rPr>
          <w:rFonts w:ascii="Century Gothic" w:hAnsi="Century Gothic" w:cs="Arial"/>
        </w:rPr>
        <w:tab/>
      </w:r>
      <w:r w:rsidR="002F0477" w:rsidRPr="00177D56">
        <w:rPr>
          <w:rFonts w:ascii="Century Gothic" w:hAnsi="Century Gothic" w:cs="Arial"/>
        </w:rPr>
        <w:tab/>
      </w:r>
    </w:p>
    <w:p w:rsidR="002F0477" w:rsidRPr="00177D56" w:rsidRDefault="002F0477" w:rsidP="00251A43">
      <w:pPr>
        <w:pStyle w:val="Bezodstpw"/>
        <w:spacing w:line="276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Uprawnienia i zaświadczenia z izby inżynierów budownictwa</w:t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</w:p>
    <w:p w:rsidR="002F0477" w:rsidRDefault="002F0477" w:rsidP="00251A43">
      <w:pPr>
        <w:spacing w:line="240" w:lineRule="auto"/>
        <w:rPr>
          <w:b/>
        </w:rPr>
      </w:pPr>
      <w:r w:rsidRPr="00177D56">
        <w:rPr>
          <w:b/>
        </w:rPr>
        <w:t>Część rysunkowa:</w:t>
      </w:r>
    </w:p>
    <w:p w:rsidR="00251A43" w:rsidRPr="00177D56" w:rsidRDefault="00251A43" w:rsidP="00251A43">
      <w:pPr>
        <w:spacing w:after="0" w:line="240" w:lineRule="auto"/>
        <w:rPr>
          <w:sz w:val="18"/>
          <w:szCs w:val="18"/>
        </w:rPr>
      </w:pPr>
      <w:r w:rsidRPr="00177D56">
        <w:rPr>
          <w:sz w:val="18"/>
          <w:szCs w:val="18"/>
        </w:rPr>
        <w:t>Plan sytuacyjny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Pr="00177D56">
        <w:rPr>
          <w:sz w:val="18"/>
          <w:szCs w:val="18"/>
        </w:rPr>
        <w:t>skala 1:500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T.2</w:t>
      </w:r>
      <w:r>
        <w:rPr>
          <w:sz w:val="18"/>
          <w:szCs w:val="18"/>
        </w:rPr>
        <w:t>.1</w:t>
      </w:r>
      <w:r w:rsidR="000E2C61">
        <w:rPr>
          <w:sz w:val="18"/>
          <w:szCs w:val="18"/>
        </w:rPr>
        <w:t xml:space="preserve">, </w:t>
      </w:r>
      <w:r w:rsidR="000E2C61" w:rsidRPr="00177D56">
        <w:rPr>
          <w:sz w:val="18"/>
          <w:szCs w:val="18"/>
        </w:rPr>
        <w:t>T.2</w:t>
      </w:r>
      <w:r w:rsidR="000E2C61">
        <w:rPr>
          <w:sz w:val="18"/>
          <w:szCs w:val="18"/>
        </w:rPr>
        <w:t>.2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</w:p>
    <w:p w:rsidR="00251A43" w:rsidRDefault="00251A43" w:rsidP="00251A43">
      <w:pPr>
        <w:spacing w:after="0" w:line="24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Pr="00177D56">
        <w:rPr>
          <w:sz w:val="18"/>
          <w:szCs w:val="18"/>
        </w:rPr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.1</w:t>
      </w:r>
      <w:r w:rsidR="000E2C61">
        <w:rPr>
          <w:sz w:val="18"/>
          <w:szCs w:val="18"/>
        </w:rPr>
        <w:t xml:space="preserve">, </w:t>
      </w:r>
      <w:r w:rsidR="000E2C61" w:rsidRPr="00177D56">
        <w:rPr>
          <w:sz w:val="18"/>
          <w:szCs w:val="18"/>
        </w:rPr>
        <w:t>T.3</w:t>
      </w:r>
      <w:r w:rsidR="000E2C61">
        <w:rPr>
          <w:sz w:val="18"/>
          <w:szCs w:val="18"/>
        </w:rPr>
        <w:t xml:space="preserve">.2, </w:t>
      </w:r>
      <w:r w:rsidR="000E2C61" w:rsidRPr="00177D56">
        <w:rPr>
          <w:sz w:val="18"/>
          <w:szCs w:val="18"/>
        </w:rPr>
        <w:t>T.3</w:t>
      </w:r>
      <w:r w:rsidR="000E2C61">
        <w:rPr>
          <w:sz w:val="18"/>
          <w:szCs w:val="18"/>
        </w:rPr>
        <w:t>.3</w:t>
      </w:r>
    </w:p>
    <w:p w:rsidR="000E2C61" w:rsidRDefault="00251A43" w:rsidP="00251A43">
      <w:pPr>
        <w:spacing w:after="0" w:line="240" w:lineRule="auto"/>
        <w:rPr>
          <w:sz w:val="18"/>
          <w:szCs w:val="18"/>
        </w:rPr>
      </w:pPr>
      <w:r w:rsidRPr="00177D56">
        <w:rPr>
          <w:sz w:val="18"/>
          <w:szCs w:val="18"/>
        </w:rPr>
        <w:t xml:space="preserve">Przekroje </w:t>
      </w:r>
      <w:r>
        <w:rPr>
          <w:sz w:val="18"/>
          <w:szCs w:val="18"/>
        </w:rPr>
        <w:t xml:space="preserve">poprzeczne         </w:t>
      </w:r>
      <w:r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>
        <w:rPr>
          <w:sz w:val="18"/>
          <w:szCs w:val="18"/>
        </w:rPr>
        <w:t>skala 1:100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T.5</w:t>
      </w:r>
      <w:r w:rsidR="000E2C61">
        <w:rPr>
          <w:sz w:val="18"/>
          <w:szCs w:val="18"/>
        </w:rPr>
        <w:t>.1, T.5.2</w:t>
      </w:r>
    </w:p>
    <w:p w:rsidR="00251A43" w:rsidRDefault="00251A43" w:rsidP="00251A43">
      <w:pPr>
        <w:spacing w:after="0"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Plan </w:t>
      </w:r>
      <w:proofErr w:type="spellStart"/>
      <w:r>
        <w:rPr>
          <w:sz w:val="18"/>
          <w:szCs w:val="18"/>
        </w:rPr>
        <w:t>wytyczeniowy</w:t>
      </w:r>
      <w:proofErr w:type="spellEnd"/>
      <w:r w:rsidRPr="00177D56">
        <w:rPr>
          <w:sz w:val="18"/>
          <w:szCs w:val="18"/>
        </w:rPr>
        <w:t xml:space="preserve">  </w:t>
      </w:r>
      <w:r>
        <w:rPr>
          <w:sz w:val="18"/>
          <w:szCs w:val="18"/>
        </w:rPr>
        <w:t xml:space="preserve">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>
        <w:rPr>
          <w:sz w:val="18"/>
          <w:szCs w:val="18"/>
        </w:rPr>
        <w:t>skala 1:</w:t>
      </w:r>
      <w:r w:rsidR="00CA54AA">
        <w:rPr>
          <w:sz w:val="18"/>
          <w:szCs w:val="18"/>
        </w:rPr>
        <w:t>500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T.6</w:t>
      </w:r>
      <w:r w:rsidR="000E2C61">
        <w:rPr>
          <w:sz w:val="18"/>
          <w:szCs w:val="18"/>
        </w:rPr>
        <w:t>.1, T6.2</w:t>
      </w:r>
      <w:r w:rsidRPr="00177D56">
        <w:rPr>
          <w:sz w:val="18"/>
          <w:szCs w:val="18"/>
        </w:rPr>
        <w:tab/>
      </w:r>
    </w:p>
    <w:p w:rsidR="000E2C61" w:rsidRPr="00177D56" w:rsidRDefault="000E2C61" w:rsidP="000E2C61">
      <w:pPr>
        <w:spacing w:after="0" w:line="240" w:lineRule="auto"/>
        <w:rPr>
          <w:b/>
        </w:rPr>
      </w:pPr>
      <w:r>
        <w:rPr>
          <w:sz w:val="18"/>
          <w:szCs w:val="18"/>
        </w:rPr>
        <w:t>Siatka geometryczna rozjazdów</w:t>
      </w:r>
      <w:r w:rsidRPr="00177D56">
        <w:rPr>
          <w:sz w:val="18"/>
          <w:szCs w:val="18"/>
        </w:rPr>
        <w:t xml:space="preserve">  </w:t>
      </w:r>
      <w:r>
        <w:rPr>
          <w:sz w:val="18"/>
          <w:szCs w:val="18"/>
        </w:rPr>
        <w:t xml:space="preserve">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</w:t>
      </w:r>
      <w:r w:rsidR="00CA54AA">
        <w:rPr>
          <w:sz w:val="18"/>
          <w:szCs w:val="18"/>
        </w:rPr>
        <w:t>200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T.7.1, T7.2</w:t>
      </w:r>
      <w:r w:rsidRPr="00177D56">
        <w:rPr>
          <w:sz w:val="18"/>
          <w:szCs w:val="18"/>
        </w:rPr>
        <w:tab/>
      </w:r>
      <w:r>
        <w:rPr>
          <w:sz w:val="18"/>
          <w:szCs w:val="18"/>
        </w:rPr>
        <w:t>, T7.2</w:t>
      </w:r>
      <w:r w:rsidRPr="00177D56">
        <w:rPr>
          <w:sz w:val="18"/>
          <w:szCs w:val="18"/>
        </w:rPr>
        <w:tab/>
      </w:r>
    </w:p>
    <w:p w:rsidR="000E2C61" w:rsidRDefault="000E2C61" w:rsidP="00251A43">
      <w:pPr>
        <w:spacing w:after="0" w:line="240" w:lineRule="auto"/>
        <w:rPr>
          <w:sz w:val="18"/>
          <w:szCs w:val="18"/>
        </w:rPr>
      </w:pPr>
    </w:p>
    <w:p w:rsidR="000E2C61" w:rsidRDefault="000E2C61" w:rsidP="00251A43">
      <w:pPr>
        <w:spacing w:after="0" w:line="240" w:lineRule="auto"/>
        <w:rPr>
          <w:sz w:val="18"/>
          <w:szCs w:val="18"/>
        </w:rPr>
      </w:pPr>
    </w:p>
    <w:p w:rsidR="000E2C61" w:rsidRDefault="000E2C61" w:rsidP="00251A43">
      <w:pPr>
        <w:spacing w:after="0" w:line="240" w:lineRule="auto"/>
        <w:rPr>
          <w:sz w:val="18"/>
          <w:szCs w:val="18"/>
        </w:rPr>
      </w:pPr>
    </w:p>
    <w:p w:rsidR="000E2C61" w:rsidRPr="00177D56" w:rsidRDefault="000E2C61" w:rsidP="00251A43">
      <w:pPr>
        <w:spacing w:after="0" w:line="240" w:lineRule="auto"/>
        <w:rPr>
          <w:b/>
        </w:rPr>
      </w:pPr>
    </w:p>
    <w:p w:rsidR="002F0477" w:rsidRDefault="00DA1860" w:rsidP="00177D56">
      <w:pPr>
        <w:pStyle w:val="Numerowanie"/>
        <w:outlineLvl w:val="0"/>
      </w:pPr>
      <w:bookmarkStart w:id="0" w:name="_Toc343190761"/>
      <w:r>
        <w:t>Opis techniczny</w:t>
      </w:r>
      <w:bookmarkEnd w:id="0"/>
    </w:p>
    <w:p w:rsidR="00DA1860" w:rsidRPr="00C912E1" w:rsidRDefault="00DA1860" w:rsidP="00DA1860">
      <w:pPr>
        <w:pStyle w:val="Numerowanie"/>
        <w:numPr>
          <w:ilvl w:val="0"/>
          <w:numId w:val="0"/>
        </w:numPr>
      </w:pPr>
    </w:p>
    <w:p w:rsidR="002F0477" w:rsidRDefault="002F0477" w:rsidP="00177D56">
      <w:pPr>
        <w:pStyle w:val="Numerowanie"/>
        <w:numPr>
          <w:ilvl w:val="1"/>
          <w:numId w:val="1"/>
        </w:numPr>
        <w:outlineLvl w:val="1"/>
      </w:pPr>
      <w:bookmarkStart w:id="1" w:name="_Toc343190762"/>
      <w:r w:rsidRPr="00C912E1">
        <w:t xml:space="preserve">Podstawa </w:t>
      </w:r>
      <w:r w:rsidR="00E118FA">
        <w:t xml:space="preserve">i zakres </w:t>
      </w:r>
      <w:r w:rsidRPr="00C912E1">
        <w:t>opracowania</w:t>
      </w:r>
      <w:bookmarkEnd w:id="1"/>
    </w:p>
    <w:p w:rsidR="00E118FA" w:rsidRDefault="00E118FA" w:rsidP="00AC68E5">
      <w:pPr>
        <w:spacing w:after="0"/>
        <w:ind w:firstLine="567"/>
      </w:pPr>
      <w:r w:rsidRPr="00731512">
        <w:t xml:space="preserve">Przedmiotem niniejszego projektu jest określenie zakresu robót </w:t>
      </w:r>
      <w:r>
        <w:t>przebudowy</w:t>
      </w:r>
      <w:r w:rsidRPr="00731512">
        <w:t xml:space="preserve"> torowiska tramwajowego</w:t>
      </w:r>
      <w:r>
        <w:t xml:space="preserve"> </w:t>
      </w:r>
      <w:r w:rsidR="00040081">
        <w:t xml:space="preserve">w ciągu </w:t>
      </w:r>
      <w:r w:rsidR="00040081" w:rsidRPr="006330A6">
        <w:t>ul.</w:t>
      </w:r>
      <w:r w:rsidR="00040081">
        <w:t xml:space="preserve"> </w:t>
      </w:r>
      <w:r w:rsidR="00040081" w:rsidRPr="006330A6">
        <w:t>Katowickiej i Jagiellońskiej w Bytomiu na odcinku od Pl.</w:t>
      </w:r>
      <w:r w:rsidR="00040081">
        <w:t xml:space="preserve"> Sikorskiego</w:t>
      </w:r>
      <w:r w:rsidR="00D54D63">
        <w:t xml:space="preserve"> </w:t>
      </w:r>
      <w:r w:rsidR="00040081" w:rsidRPr="006330A6">
        <w:t>do skrzyżowania z ul.</w:t>
      </w:r>
      <w:r w:rsidR="00040081">
        <w:t xml:space="preserve"> </w:t>
      </w:r>
      <w:r w:rsidR="00040081" w:rsidRPr="006330A6">
        <w:t>Moniuszki</w:t>
      </w:r>
      <w:r w:rsidR="00040081">
        <w:t xml:space="preserve">. </w:t>
      </w:r>
      <w:r w:rsidRPr="00146E21">
        <w:t xml:space="preserve">Równolegle </w:t>
      </w:r>
      <w:r w:rsidR="00D54D63">
        <w:br/>
      </w:r>
      <w:r w:rsidRPr="00146E21">
        <w:t xml:space="preserve">z branżą torową przewiduje się usunięcie kolizji podziemnych i nadziemnych niezbędnych dla realizacji zamówienia, włazów kanalizacji deszczowej </w:t>
      </w:r>
      <w:r w:rsidR="00D54D63">
        <w:br/>
      </w:r>
      <w:r w:rsidRPr="00146E21">
        <w:t>i sanitarnej</w:t>
      </w:r>
      <w:r w:rsidR="00040081">
        <w:t>.</w:t>
      </w:r>
    </w:p>
    <w:p w:rsidR="00E118FA" w:rsidRPr="00C912E1" w:rsidRDefault="00E118FA" w:rsidP="00E118FA">
      <w:pPr>
        <w:spacing w:after="0"/>
      </w:pPr>
      <w:r>
        <w:t>Podstawą opracowania są:</w:t>
      </w:r>
    </w:p>
    <w:p w:rsidR="002F0477" w:rsidRPr="00C912E1" w:rsidRDefault="002F0477" w:rsidP="002F0477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line="360" w:lineRule="auto"/>
        <w:ind w:left="709" w:hanging="283"/>
        <w:contextualSpacing/>
        <w:rPr>
          <w:b/>
        </w:rPr>
      </w:pPr>
      <w:r w:rsidRPr="00C912E1">
        <w:t xml:space="preserve">Umowa zawarta w dniu </w:t>
      </w:r>
      <w:r w:rsidR="00D54D63">
        <w:t xml:space="preserve">31.07.2012r. </w:t>
      </w:r>
      <w:r w:rsidRPr="00C912E1">
        <w:t xml:space="preserve">pomiędzy Tramwajami Śląskimi S.A., </w:t>
      </w:r>
      <w:r w:rsidR="00040081">
        <w:br/>
      </w:r>
      <w:r w:rsidRPr="00C912E1">
        <w:t xml:space="preserve">a Biurem Inżynieryjnych Usług Projektowych Sp. z o.o. </w:t>
      </w:r>
    </w:p>
    <w:p w:rsidR="002F0477" w:rsidRPr="00C912E1" w:rsidRDefault="00D54D63" w:rsidP="00E118FA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after="0" w:line="360" w:lineRule="auto"/>
        <w:ind w:hanging="294"/>
        <w:contextualSpacing/>
      </w:pPr>
      <w:r>
        <w:t xml:space="preserve">Mapa wykonana przez firmę </w:t>
      </w:r>
      <w:proofErr w:type="spellStart"/>
      <w:r>
        <w:t>A-GEO</w:t>
      </w:r>
      <w:proofErr w:type="spellEnd"/>
      <w:r>
        <w:t xml:space="preserve"> Biuro Geodezji i Kartografii</w:t>
      </w:r>
    </w:p>
    <w:p w:rsidR="002F0477" w:rsidRPr="00C912E1" w:rsidRDefault="002F0477" w:rsidP="002F0477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line="360" w:lineRule="auto"/>
        <w:ind w:hanging="294"/>
        <w:contextualSpacing/>
      </w:pPr>
      <w:r w:rsidRPr="00C912E1">
        <w:t xml:space="preserve">Rozpoznanie terenu do projektu wykonane przez zespół projektowy </w:t>
      </w:r>
      <w:r>
        <w:br/>
      </w:r>
      <w:r w:rsidRPr="00C912E1">
        <w:t>w</w:t>
      </w:r>
      <w:r>
        <w:t xml:space="preserve"> sierpniu</w:t>
      </w:r>
      <w:r w:rsidRPr="00C912E1">
        <w:t xml:space="preserve"> 201</w:t>
      </w:r>
      <w:r>
        <w:t>2</w:t>
      </w:r>
      <w:r w:rsidRPr="00C912E1">
        <w:t>r.</w:t>
      </w:r>
    </w:p>
    <w:p w:rsidR="002F0477" w:rsidRPr="00C912E1" w:rsidRDefault="002F0477" w:rsidP="002F0477">
      <w:pPr>
        <w:numPr>
          <w:ilvl w:val="0"/>
          <w:numId w:val="2"/>
        </w:numPr>
        <w:tabs>
          <w:tab w:val="left" w:pos="720"/>
          <w:tab w:val="left" w:pos="4320"/>
          <w:tab w:val="left" w:pos="6480"/>
          <w:tab w:val="left" w:pos="7920"/>
        </w:tabs>
        <w:spacing w:line="360" w:lineRule="auto"/>
        <w:ind w:hanging="294"/>
        <w:contextualSpacing/>
      </w:pPr>
      <w:r w:rsidRPr="00C912E1">
        <w:t>Specyfikacja istotnych warunków zamówienia</w:t>
      </w:r>
      <w:r>
        <w:t xml:space="preserve"> – Nr sprawy II/419/2012</w:t>
      </w:r>
      <w:r w:rsidRPr="00C912E1">
        <w:t>.</w:t>
      </w:r>
    </w:p>
    <w:p w:rsidR="002F0477" w:rsidRPr="00C912E1" w:rsidRDefault="002F0477" w:rsidP="00177D56">
      <w:pPr>
        <w:pStyle w:val="Numerowanie"/>
        <w:numPr>
          <w:ilvl w:val="1"/>
          <w:numId w:val="6"/>
        </w:numPr>
        <w:outlineLvl w:val="1"/>
      </w:pPr>
      <w:bookmarkStart w:id="2" w:name="_Toc343190763"/>
      <w:r w:rsidRPr="00B9791C">
        <w:t>Przedmiot</w:t>
      </w:r>
      <w:r w:rsidRPr="00C912E1">
        <w:t xml:space="preserve"> i lokalizacja inwestycji</w:t>
      </w:r>
      <w:bookmarkEnd w:id="2"/>
      <w:r w:rsidRPr="00C912E1">
        <w:t xml:space="preserve"> </w:t>
      </w:r>
    </w:p>
    <w:p w:rsidR="00D54D63" w:rsidRDefault="002F0477" w:rsidP="00AC68E5">
      <w:pPr>
        <w:spacing w:before="240" w:after="0"/>
        <w:ind w:firstLine="567"/>
      </w:pPr>
      <w:r w:rsidRPr="00C912E1">
        <w:t xml:space="preserve">Przedmiotem inwestycji jest wykonanie projektu modernizacji torowiska </w:t>
      </w:r>
      <w:r w:rsidRPr="006330A6">
        <w:t xml:space="preserve">tramwajowego </w:t>
      </w:r>
      <w:r w:rsidR="00E118FA">
        <w:t xml:space="preserve">w ciągu </w:t>
      </w:r>
      <w:r w:rsidRPr="006330A6">
        <w:t>ul.</w:t>
      </w:r>
      <w:r>
        <w:t xml:space="preserve"> </w:t>
      </w:r>
      <w:r w:rsidRPr="006330A6">
        <w:t>Katowickiej i Jagiellońskiej w Bytomiu na odcinku od Pl.</w:t>
      </w:r>
      <w:r>
        <w:t xml:space="preserve"> </w:t>
      </w:r>
      <w:r w:rsidRPr="006330A6">
        <w:t>Sikorskiego do skrzyżowania z ul.</w:t>
      </w:r>
      <w:r>
        <w:t xml:space="preserve"> </w:t>
      </w:r>
      <w:r w:rsidRPr="006330A6">
        <w:t>Moniuszki</w:t>
      </w:r>
      <w:r w:rsidR="00D54D63">
        <w:t>.</w:t>
      </w:r>
    </w:p>
    <w:p w:rsidR="00D54D63" w:rsidRDefault="00D54D63" w:rsidP="00D54D63">
      <w:pPr>
        <w:spacing w:before="240" w:after="0"/>
      </w:pPr>
      <w:r>
        <w:t>Przedmiotowa inwestycja zlokalizowana jest na działkach:</w:t>
      </w:r>
    </w:p>
    <w:p w:rsidR="00D54D63" w:rsidRDefault="00D54D63" w:rsidP="00D54D63">
      <w:pPr>
        <w:spacing w:after="0"/>
      </w:pPr>
      <w:r w:rsidRPr="00D54D63">
        <w:rPr>
          <w:b/>
        </w:rPr>
        <w:t>58</w:t>
      </w:r>
      <w:r>
        <w:t xml:space="preserve"> </w:t>
      </w:r>
      <w:proofErr w:type="spellStart"/>
      <w:r>
        <w:t>dr</w:t>
      </w:r>
      <w:proofErr w:type="spellEnd"/>
      <w:r>
        <w:t xml:space="preserve">. obręb Nr 0002 Bytom, jednostka ewidencyjna 246201_1 </w:t>
      </w:r>
      <w:proofErr w:type="spellStart"/>
      <w:r>
        <w:t>M.Bytom</w:t>
      </w:r>
      <w:proofErr w:type="spellEnd"/>
      <w:r>
        <w:t xml:space="preserve"> </w:t>
      </w:r>
    </w:p>
    <w:p w:rsidR="00D54D63" w:rsidRDefault="00D54D63" w:rsidP="00D54D63">
      <w:r w:rsidRPr="00D54D63">
        <w:rPr>
          <w:b/>
        </w:rPr>
        <w:t>112</w:t>
      </w:r>
      <w:r>
        <w:t xml:space="preserve"> </w:t>
      </w:r>
      <w:proofErr w:type="spellStart"/>
      <w:r>
        <w:t>dr</w:t>
      </w:r>
      <w:proofErr w:type="spellEnd"/>
      <w:r>
        <w:t xml:space="preserve">. obręb Nr 0002 Bytom, jednostka ewidencyjna246201_1 </w:t>
      </w:r>
      <w:proofErr w:type="spellStart"/>
      <w:r>
        <w:t>M.Bytom</w:t>
      </w:r>
      <w:proofErr w:type="spellEnd"/>
    </w:p>
    <w:p w:rsidR="002F0477" w:rsidRPr="00C912E1" w:rsidRDefault="002F0477" w:rsidP="00177D56">
      <w:pPr>
        <w:pStyle w:val="Numerowanie"/>
        <w:numPr>
          <w:ilvl w:val="1"/>
          <w:numId w:val="1"/>
        </w:numPr>
        <w:outlineLvl w:val="1"/>
      </w:pPr>
      <w:bookmarkStart w:id="3" w:name="_Toc343190764"/>
      <w:r w:rsidRPr="00C912E1">
        <w:t>Podstawa prawna</w:t>
      </w:r>
      <w:bookmarkEnd w:id="3"/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Ustawa z dnia 7 lipca 1994 r. Prawo budowlane (</w:t>
      </w:r>
      <w:proofErr w:type="spellStart"/>
      <w:r w:rsidRPr="00C912E1">
        <w:t>Dz.U</w:t>
      </w:r>
      <w:proofErr w:type="spellEnd"/>
      <w:r w:rsidRPr="00C912E1">
        <w:t xml:space="preserve">. z 2006r. nr 156 poz.1118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Ustawa z dnia 21.03.1985r. o drogach publicznych (</w:t>
      </w:r>
      <w:proofErr w:type="spellStart"/>
      <w:r w:rsidRPr="00C912E1">
        <w:t>Dz.U</w:t>
      </w:r>
      <w:proofErr w:type="spellEnd"/>
      <w:r w:rsidRPr="00C912E1">
        <w:t xml:space="preserve">. z 2007r. Nr 19 poz. 115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 xml:space="preserve">Ustawa z dnia 3 października 2008r. o udostępnieniu informacji </w:t>
      </w:r>
      <w:r w:rsidR="002D4EF0">
        <w:br/>
      </w:r>
      <w:r w:rsidRPr="00C912E1">
        <w:t>o środowisku i jego ochronie, udziale społeczeństwa w ochronie środowiska oraz o ocenach oddziaływania na środowisko (</w:t>
      </w:r>
      <w:proofErr w:type="spellStart"/>
      <w:r w:rsidRPr="00C912E1">
        <w:t>Dz.U</w:t>
      </w:r>
      <w:proofErr w:type="spellEnd"/>
      <w:r w:rsidRPr="00C912E1">
        <w:t xml:space="preserve">. Nr 199, poz.1227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 xml:space="preserve">Ustawa z dnia 27 kwietnia 2001r. Prawo </w:t>
      </w:r>
      <w:proofErr w:type="spellStart"/>
      <w:r w:rsidRPr="00C912E1">
        <w:t>ochorony</w:t>
      </w:r>
      <w:proofErr w:type="spellEnd"/>
      <w:r w:rsidRPr="00C912E1">
        <w:t xml:space="preserve"> środowiska (</w:t>
      </w:r>
      <w:proofErr w:type="spellStart"/>
      <w:r w:rsidRPr="00C912E1">
        <w:t>Dz.U</w:t>
      </w:r>
      <w:proofErr w:type="spellEnd"/>
      <w:r w:rsidRPr="00C912E1">
        <w:t xml:space="preserve">. </w:t>
      </w:r>
      <w:r w:rsidR="002D4EF0">
        <w:br/>
      </w:r>
      <w:r w:rsidRPr="00C912E1">
        <w:t xml:space="preserve">z 2006r. Nr 129 poz. 902 z </w:t>
      </w:r>
      <w:proofErr w:type="spellStart"/>
      <w:r w:rsidRPr="00C912E1">
        <w:t>późn</w:t>
      </w:r>
      <w:proofErr w:type="spellEnd"/>
      <w:r w:rsidRPr="00C912E1">
        <w:t>. zmianami)</w:t>
      </w:r>
    </w:p>
    <w:p w:rsidR="002F0477" w:rsidRPr="00C912E1" w:rsidRDefault="002F0477" w:rsidP="002D4EF0">
      <w:pPr>
        <w:spacing w:after="0" w:line="240" w:lineRule="auto"/>
        <w:ind w:left="567" w:hanging="567"/>
        <w:contextualSpacing/>
      </w:pPr>
      <w:r w:rsidRPr="00C912E1">
        <w:lastRenderedPageBreak/>
        <w:t xml:space="preserve">- </w:t>
      </w:r>
      <w:r w:rsidRPr="00C912E1">
        <w:tab/>
        <w:t>Rozporządzenie Ministra Transportu i Gospodarki Morskiej z dnia 02.03.1999r. w sprawie warunków technicznych jakim powinny odpowiadać drogi publiczne i ich usytuowanie (</w:t>
      </w:r>
      <w:proofErr w:type="spellStart"/>
      <w:r w:rsidRPr="00C912E1">
        <w:t>Dz.U</w:t>
      </w:r>
      <w:proofErr w:type="spellEnd"/>
      <w:r w:rsidRPr="00C912E1">
        <w:t>. Nr 43 poz. 430)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Rozporządzenie Ministra Transportu i Gospodarki Morskiej z dnia 30.05.2000r. w sprawie warunków technicznych, jakim powinny odpowiadać drogowe obiekty inżynierskie i ich usytuowanie (</w:t>
      </w:r>
      <w:proofErr w:type="spellStart"/>
      <w:r w:rsidRPr="00C912E1">
        <w:t>Dz.U</w:t>
      </w:r>
      <w:proofErr w:type="spellEnd"/>
      <w:r w:rsidRPr="00C912E1">
        <w:t>. Nr 63, poz. 735)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PN-K-92009 : 1998 – Komunikacja miejska. Skrajnia budowli. Wymagania.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PN-K-92011 : 1998 – Torowiska tramwajowe. Wymagania i badania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>PN-S-02204 : 1997 – Drogi samochodowe. Odwodnienie dróg.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after="0" w:line="240" w:lineRule="auto"/>
        <w:ind w:left="567" w:hanging="567"/>
        <w:contextualSpacing/>
      </w:pPr>
      <w:r w:rsidRPr="00C912E1">
        <w:t xml:space="preserve">- </w:t>
      </w:r>
      <w:r w:rsidRPr="00C912E1">
        <w:tab/>
        <w:t xml:space="preserve">PN-S-02205 : 1998 – Drogi samochodowe. Roboty ziemne. Wymagania </w:t>
      </w:r>
      <w:r w:rsidR="002D4EF0">
        <w:br/>
      </w:r>
      <w:r w:rsidRPr="00C912E1">
        <w:t>i badania.</w:t>
      </w:r>
    </w:p>
    <w:p w:rsidR="002F0477" w:rsidRPr="00C912E1" w:rsidRDefault="002F0477" w:rsidP="002D4EF0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567" w:hanging="567"/>
        <w:contextualSpacing/>
      </w:pPr>
      <w:r w:rsidRPr="00C912E1">
        <w:t xml:space="preserve">- </w:t>
      </w:r>
      <w:r w:rsidRPr="00C912E1">
        <w:tab/>
        <w:t>Wytyczne techniczne dokumentacji projektowania budowy i utrzymania torów tramwajowych 1983r., wprowadzonymi przez Ministerstwo Administracji, Gospodarki Terenowej i Ochrony Środowiska. Departament Komunikacji Miejskiej i Dróg.</w:t>
      </w:r>
    </w:p>
    <w:p w:rsidR="002F0477" w:rsidRPr="00C912E1" w:rsidRDefault="002F0477" w:rsidP="00177D56">
      <w:pPr>
        <w:pStyle w:val="Numerowanie"/>
        <w:numPr>
          <w:ilvl w:val="1"/>
          <w:numId w:val="5"/>
        </w:numPr>
        <w:outlineLvl w:val="1"/>
      </w:pPr>
      <w:bookmarkStart w:id="4" w:name="_Toc343190765"/>
      <w:r w:rsidRPr="00C912E1">
        <w:t>Opis stanu istniejącego.</w:t>
      </w:r>
      <w:bookmarkEnd w:id="4"/>
    </w:p>
    <w:p w:rsidR="002F0477" w:rsidRDefault="002F0477" w:rsidP="00AC68E5">
      <w:pPr>
        <w:ind w:firstLine="567"/>
      </w:pPr>
      <w:r w:rsidRPr="00C912E1">
        <w:t>Zabudowa torów, międzytorza oraz powierzchni przy zewnętrznych szynach wykonane są z prefabrykowanych płyt tramwajowych EPT. Tory wykazują deformacje zarówno w płaszczyźnie poziomej jak i pionowej. Szczeliny między płytami nie wypełnione, nie zabezpieczają przed penetracją wody w głąb konstrukcji toru.</w:t>
      </w:r>
    </w:p>
    <w:p w:rsidR="002F0477" w:rsidRDefault="002F0477" w:rsidP="00177D56">
      <w:pPr>
        <w:pStyle w:val="Numerowanie"/>
        <w:numPr>
          <w:ilvl w:val="1"/>
          <w:numId w:val="5"/>
        </w:numPr>
        <w:outlineLvl w:val="1"/>
      </w:pPr>
      <w:bookmarkStart w:id="5" w:name="_Toc343190766"/>
      <w:r w:rsidRPr="00C912E1">
        <w:t>Opis stanu projektowanego.</w:t>
      </w:r>
      <w:bookmarkEnd w:id="5"/>
    </w:p>
    <w:p w:rsidR="002D4EF0" w:rsidRPr="002B6148" w:rsidRDefault="002D4EF0" w:rsidP="00AC68E5">
      <w:pPr>
        <w:ind w:firstLine="567"/>
        <w:rPr>
          <w:szCs w:val="24"/>
        </w:rPr>
      </w:pPr>
      <w:r w:rsidRPr="002B6148">
        <w:rPr>
          <w:szCs w:val="24"/>
        </w:rPr>
        <w:t xml:space="preserve">Zakres robót nawierzchniowych koniecznych do realizacji wskazany został </w:t>
      </w:r>
      <w:r>
        <w:rPr>
          <w:szCs w:val="24"/>
        </w:rPr>
        <w:t xml:space="preserve">przez Zamawiającego </w:t>
      </w:r>
      <w:r w:rsidRPr="002B6148">
        <w:rPr>
          <w:szCs w:val="24"/>
        </w:rPr>
        <w:t xml:space="preserve">w specyfikacji istotnych warunków zamówienia. </w:t>
      </w:r>
      <w:r>
        <w:rPr>
          <w:szCs w:val="24"/>
        </w:rPr>
        <w:t>Szczegółowy</w:t>
      </w:r>
      <w:r w:rsidRPr="002B6148">
        <w:rPr>
          <w:szCs w:val="24"/>
        </w:rPr>
        <w:t xml:space="preserve"> zakres wymiany nawierzchni z podziałem na </w:t>
      </w:r>
      <w:r>
        <w:rPr>
          <w:szCs w:val="24"/>
        </w:rPr>
        <w:t>lokalizację</w:t>
      </w:r>
      <w:r w:rsidRPr="002B6148">
        <w:rPr>
          <w:szCs w:val="24"/>
        </w:rPr>
        <w:t xml:space="preserve"> konstrukcj</w:t>
      </w:r>
      <w:r>
        <w:rPr>
          <w:szCs w:val="24"/>
        </w:rPr>
        <w:t>i</w:t>
      </w:r>
      <w:r w:rsidRPr="002B6148">
        <w:rPr>
          <w:szCs w:val="24"/>
        </w:rPr>
        <w:t xml:space="preserve"> wskazano w części rysunkowej.</w:t>
      </w:r>
    </w:p>
    <w:p w:rsidR="002D4EF0" w:rsidRPr="002B6148" w:rsidRDefault="002D4EF0" w:rsidP="002D4EF0">
      <w:pPr>
        <w:spacing w:after="0"/>
        <w:rPr>
          <w:szCs w:val="24"/>
        </w:rPr>
      </w:pPr>
      <w:r w:rsidRPr="002B6148">
        <w:rPr>
          <w:szCs w:val="24"/>
        </w:rPr>
        <w:t>Charakterystyczne parametry przyjęte do projektowania:</w:t>
      </w:r>
    </w:p>
    <w:p w:rsidR="002D4EF0" w:rsidRPr="00EE0123" w:rsidRDefault="002D4EF0" w:rsidP="002D4EF0">
      <w:pPr>
        <w:numPr>
          <w:ilvl w:val="0"/>
          <w:numId w:val="9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EE0123">
        <w:rPr>
          <w:szCs w:val="24"/>
        </w:rPr>
        <w:t>V</w:t>
      </w:r>
      <w:r w:rsidRPr="00EE0123">
        <w:rPr>
          <w:szCs w:val="24"/>
          <w:vertAlign w:val="subscript"/>
        </w:rPr>
        <w:t>max</w:t>
      </w:r>
      <w:r w:rsidRPr="00EE0123">
        <w:rPr>
          <w:szCs w:val="24"/>
        </w:rPr>
        <w:t xml:space="preserve">=50km/h; </w:t>
      </w:r>
    </w:p>
    <w:p w:rsidR="002D4EF0" w:rsidRPr="00A159A4" w:rsidRDefault="002D4EF0" w:rsidP="002D4EF0">
      <w:pPr>
        <w:numPr>
          <w:ilvl w:val="0"/>
          <w:numId w:val="9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A159A4">
        <w:rPr>
          <w:szCs w:val="24"/>
        </w:rPr>
        <w:t xml:space="preserve">przechyłki i krzywe przejściowe wg Warunków Technicznych </w:t>
      </w:r>
      <w:r>
        <w:rPr>
          <w:szCs w:val="24"/>
        </w:rPr>
        <w:t xml:space="preserve">Budowy </w:t>
      </w:r>
      <w:r w:rsidR="00AC68E5">
        <w:rPr>
          <w:szCs w:val="24"/>
        </w:rPr>
        <w:br/>
      </w:r>
      <w:r>
        <w:rPr>
          <w:szCs w:val="24"/>
        </w:rPr>
        <w:t xml:space="preserve">i Utrzymania Torowisk Tramwajowych </w:t>
      </w:r>
      <w:proofErr w:type="spellStart"/>
      <w:r>
        <w:rPr>
          <w:szCs w:val="24"/>
        </w:rPr>
        <w:t>W-wa</w:t>
      </w:r>
      <w:proofErr w:type="spellEnd"/>
      <w:r>
        <w:rPr>
          <w:szCs w:val="24"/>
        </w:rPr>
        <w:t xml:space="preserve"> 1983r.</w:t>
      </w:r>
      <w:r w:rsidRPr="00A159A4">
        <w:rPr>
          <w:szCs w:val="24"/>
        </w:rPr>
        <w:t xml:space="preserve">; </w:t>
      </w:r>
    </w:p>
    <w:p w:rsidR="002D4EF0" w:rsidRPr="00EE0123" w:rsidRDefault="002D4EF0" w:rsidP="002D4EF0">
      <w:pPr>
        <w:numPr>
          <w:ilvl w:val="0"/>
          <w:numId w:val="9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EE0123">
        <w:rPr>
          <w:szCs w:val="24"/>
        </w:rPr>
        <w:t xml:space="preserve">skrajnia </w:t>
      </w:r>
      <w:proofErr w:type="spellStart"/>
      <w:r w:rsidRPr="00EE0123">
        <w:rPr>
          <w:szCs w:val="24"/>
        </w:rPr>
        <w:t>wg</w:t>
      </w:r>
      <w:proofErr w:type="spellEnd"/>
      <w:r w:rsidRPr="00EE0123">
        <w:rPr>
          <w:szCs w:val="24"/>
        </w:rPr>
        <w:t>. PN-K-92009:1998, PN-K-92011:1998;</w:t>
      </w:r>
    </w:p>
    <w:p w:rsidR="002D4EF0" w:rsidRPr="00EE0123" w:rsidRDefault="002D4EF0" w:rsidP="002D4EF0">
      <w:pPr>
        <w:numPr>
          <w:ilvl w:val="0"/>
          <w:numId w:val="10"/>
        </w:numPr>
        <w:tabs>
          <w:tab w:val="right" w:pos="360"/>
          <w:tab w:val="right" w:pos="5670"/>
        </w:tabs>
        <w:spacing w:after="0" w:line="240" w:lineRule="auto"/>
        <w:rPr>
          <w:szCs w:val="24"/>
        </w:rPr>
      </w:pPr>
      <w:r w:rsidRPr="00EE0123">
        <w:rPr>
          <w:szCs w:val="24"/>
        </w:rPr>
        <w:t xml:space="preserve">obciążenie taborem </w:t>
      </w:r>
      <w:r>
        <w:rPr>
          <w:szCs w:val="24"/>
        </w:rPr>
        <w:t xml:space="preserve">tramwajowym </w:t>
      </w:r>
      <w:r w:rsidRPr="00EE0123">
        <w:rPr>
          <w:szCs w:val="24"/>
        </w:rPr>
        <w:t>wg PN-85/S-10030.</w:t>
      </w:r>
    </w:p>
    <w:p w:rsidR="002D4EF0" w:rsidRDefault="00AC68E5" w:rsidP="002D4EF0">
      <w:pPr>
        <w:tabs>
          <w:tab w:val="right" w:pos="360"/>
          <w:tab w:val="right" w:pos="5670"/>
        </w:tabs>
        <w:spacing w:before="240"/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 w:rsidR="002D4EF0" w:rsidRPr="002B6148">
        <w:rPr>
          <w:szCs w:val="24"/>
        </w:rPr>
        <w:t xml:space="preserve">Zakres robót przewiduje demontaż istniejącej konstrukcji nawierzchni torów </w:t>
      </w:r>
      <w:r w:rsidR="002D4EF0">
        <w:rPr>
          <w:szCs w:val="24"/>
        </w:rPr>
        <w:br/>
      </w:r>
      <w:r w:rsidR="002D4EF0" w:rsidRPr="002B6148">
        <w:rPr>
          <w:szCs w:val="24"/>
        </w:rPr>
        <w:t xml:space="preserve">i rozjazdów wraz z nawierzchnią asfaltową i infrastrukturą przyległą, segregację i kwalifikację materiałów do odzysku; wykonanie koryta </w:t>
      </w:r>
      <w:r w:rsidR="002D4EF0">
        <w:rPr>
          <w:szCs w:val="24"/>
        </w:rPr>
        <w:br/>
      </w:r>
      <w:r w:rsidR="002D4EF0" w:rsidRPr="002B6148">
        <w:rPr>
          <w:szCs w:val="24"/>
        </w:rPr>
        <w:t xml:space="preserve">i ulepszenie podłoża gruntowego; wykonanie podbudowy </w:t>
      </w:r>
      <w:r w:rsidR="002D4EF0">
        <w:rPr>
          <w:szCs w:val="24"/>
        </w:rPr>
        <w:t xml:space="preserve">z kruszywa łamanego ze skał twardych stabilizowanego dynamicznie </w:t>
      </w:r>
      <w:r w:rsidR="002D4EF0" w:rsidRPr="002B6148">
        <w:rPr>
          <w:szCs w:val="24"/>
        </w:rPr>
        <w:t>ze</w:t>
      </w:r>
      <w:r w:rsidR="002D4EF0">
        <w:rPr>
          <w:szCs w:val="24"/>
        </w:rPr>
        <w:t xml:space="preserve"> </w:t>
      </w:r>
      <w:r w:rsidR="002D4EF0" w:rsidRPr="002B6148">
        <w:rPr>
          <w:szCs w:val="24"/>
        </w:rPr>
        <w:t>wzmocnieniem, dla uzyskania wymaganych parametró</w:t>
      </w:r>
      <w:r w:rsidR="002D4EF0">
        <w:rPr>
          <w:szCs w:val="24"/>
        </w:rPr>
        <w:t>w</w:t>
      </w:r>
      <w:r w:rsidR="002D4EF0" w:rsidRPr="002B6148">
        <w:rPr>
          <w:szCs w:val="24"/>
        </w:rPr>
        <w:t xml:space="preserve"> wytrzymałościowych podłoża; ułożenie nawierzchni torów i rozjazdów wraz z infrastrukturą przyległą; odbiory i oddanie do eksploatacji </w:t>
      </w:r>
      <w:r w:rsidR="002D4EF0">
        <w:rPr>
          <w:szCs w:val="24"/>
        </w:rPr>
        <w:t>projektowanych obiektów</w:t>
      </w:r>
      <w:r w:rsidR="002D4EF0" w:rsidRPr="002B6148">
        <w:rPr>
          <w:szCs w:val="24"/>
        </w:rPr>
        <w:t>.</w:t>
      </w:r>
    </w:p>
    <w:p w:rsidR="002D4EF0" w:rsidRDefault="00AC68E5" w:rsidP="002D4EF0">
      <w:p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lastRenderedPageBreak/>
        <w:tab/>
      </w:r>
      <w:r>
        <w:rPr>
          <w:szCs w:val="24"/>
        </w:rPr>
        <w:tab/>
      </w:r>
      <w:r w:rsidR="002D4EF0" w:rsidRPr="00A23ED8">
        <w:rPr>
          <w:szCs w:val="24"/>
        </w:rPr>
        <w:t xml:space="preserve">Lokalizacja przystanków nie ulega zmianie, rozmieszczenie wg planu </w:t>
      </w:r>
      <w:r w:rsidR="002D4EF0">
        <w:rPr>
          <w:szCs w:val="24"/>
        </w:rPr>
        <w:t>sytuacyjno wysokościowego</w:t>
      </w:r>
      <w:r w:rsidR="002D4EF0" w:rsidRPr="00A23ED8">
        <w:rPr>
          <w:szCs w:val="24"/>
        </w:rPr>
        <w:t>.</w:t>
      </w:r>
    </w:p>
    <w:p w:rsidR="002D4EF0" w:rsidRDefault="002D4EF0" w:rsidP="002D4EF0">
      <w:pPr>
        <w:tabs>
          <w:tab w:val="right" w:pos="360"/>
          <w:tab w:val="right" w:pos="5670"/>
        </w:tabs>
        <w:rPr>
          <w:szCs w:val="24"/>
        </w:rPr>
      </w:pPr>
      <w:r w:rsidRPr="00A23ED8">
        <w:rPr>
          <w:szCs w:val="24"/>
        </w:rPr>
        <w:t>Wykonawstwo robót (technologia i organizacja)</w:t>
      </w:r>
      <w:r>
        <w:rPr>
          <w:szCs w:val="24"/>
        </w:rPr>
        <w:t xml:space="preserve"> </w:t>
      </w:r>
      <w:r w:rsidRPr="00A23ED8">
        <w:rPr>
          <w:szCs w:val="24"/>
        </w:rPr>
        <w:t>wynikać będzie z geometrii istniejącego układu drogowego, zakresu robót i projektowanej organizacji ruchu. Łącznie z przebudową konstrukcji i geometrii torowiska tramwajowego planowana jest przebudowa i zabezpieczenie infrastruktury kolidującej (kanalizacja, wodociągi, sieci gazowe,</w:t>
      </w:r>
      <w:r>
        <w:rPr>
          <w:szCs w:val="24"/>
        </w:rPr>
        <w:t xml:space="preserve"> teletechniczne i energetyczne)</w:t>
      </w:r>
      <w:r w:rsidRPr="00A23ED8">
        <w:rPr>
          <w:szCs w:val="24"/>
        </w:rPr>
        <w:t xml:space="preserve"> </w:t>
      </w:r>
      <w:r>
        <w:rPr>
          <w:szCs w:val="24"/>
        </w:rPr>
        <w:br/>
      </w:r>
      <w:r w:rsidRPr="00736459">
        <w:rPr>
          <w:szCs w:val="24"/>
        </w:rPr>
        <w:t>i przebudowa</w:t>
      </w:r>
      <w:r w:rsidRPr="00A23ED8">
        <w:rPr>
          <w:szCs w:val="24"/>
        </w:rPr>
        <w:t xml:space="preserve"> infrastruktury lokalizowanej obecnie w obszarze robót. Przewidziane jest wbudowanie smarownic umiejscowionych </w:t>
      </w:r>
      <w:r>
        <w:rPr>
          <w:szCs w:val="24"/>
        </w:rPr>
        <w:t>przed łukiem poziomymi w rejonie skrzyżowania ul. Jagiellońskiej z ul. Katowicką</w:t>
      </w:r>
      <w:r w:rsidRPr="00A23ED8">
        <w:rPr>
          <w:szCs w:val="24"/>
        </w:rPr>
        <w:t>.</w:t>
      </w:r>
      <w:r w:rsidR="00AC68E5">
        <w:rPr>
          <w:szCs w:val="24"/>
        </w:rPr>
        <w:tab/>
      </w:r>
      <w:r w:rsidR="00AC68E5">
        <w:rPr>
          <w:szCs w:val="24"/>
        </w:rPr>
        <w:tab/>
      </w:r>
    </w:p>
    <w:p w:rsidR="002F0477" w:rsidRDefault="002F0477" w:rsidP="00177D56">
      <w:pPr>
        <w:pStyle w:val="Numerowanie"/>
        <w:numPr>
          <w:ilvl w:val="2"/>
          <w:numId w:val="5"/>
        </w:numPr>
        <w:outlineLvl w:val="2"/>
      </w:pPr>
      <w:bookmarkStart w:id="6" w:name="_Toc343190767"/>
      <w:r w:rsidRPr="00C912E1">
        <w:t>Układ geometryczny w planie</w:t>
      </w:r>
      <w:bookmarkEnd w:id="6"/>
    </w:p>
    <w:p w:rsidR="008879E4" w:rsidRDefault="008879E4" w:rsidP="008879E4">
      <w:pPr>
        <w:pStyle w:val="Numerowanie"/>
        <w:numPr>
          <w:ilvl w:val="0"/>
          <w:numId w:val="0"/>
        </w:numPr>
        <w:ind w:left="567" w:hanging="567"/>
      </w:pPr>
    </w:p>
    <w:p w:rsidR="005260ED" w:rsidRDefault="005260ED" w:rsidP="00177D56">
      <w:pPr>
        <w:pStyle w:val="Numerowanie"/>
        <w:numPr>
          <w:ilvl w:val="2"/>
          <w:numId w:val="5"/>
        </w:numPr>
        <w:outlineLvl w:val="2"/>
      </w:pPr>
      <w:bookmarkStart w:id="7" w:name="_Toc343190768"/>
      <w:r>
        <w:t>Ul. Jagiellońska</w:t>
      </w:r>
      <w:bookmarkEnd w:id="7"/>
    </w:p>
    <w:p w:rsidR="008C1004" w:rsidRDefault="008879E4" w:rsidP="00AC68E5">
      <w:pPr>
        <w:spacing w:after="0"/>
        <w:ind w:firstLine="567"/>
        <w:rPr>
          <w:szCs w:val="24"/>
        </w:rPr>
      </w:pPr>
      <w:r w:rsidRPr="00587117">
        <w:t>Początek przebudowy oraz kilometraż</w:t>
      </w:r>
      <w:r>
        <w:t xml:space="preserve"> toru </w:t>
      </w:r>
      <w:r w:rsidRPr="00587117">
        <w:t>tramwajow</w:t>
      </w:r>
      <w:r>
        <w:t xml:space="preserve">ego dla odcinka </w:t>
      </w:r>
      <w:r>
        <w:br/>
        <w:t xml:space="preserve">ul. Jagiellońskiej przyjęto w początku zwrotnicy tramwajowej zlokalizowanej </w:t>
      </w:r>
      <w:r>
        <w:br/>
        <w:t xml:space="preserve">w rejonie skrzyżowania z ul. Moniuszki. </w:t>
      </w:r>
      <w:r w:rsidR="005260ED">
        <w:t xml:space="preserve">Koniec przebudowy przyjęto w rejonie skrzyżowania z ul. Katowicką. </w:t>
      </w:r>
      <w:r>
        <w:t xml:space="preserve">W celu prawidłowego nawiązania do stanu istniejącego </w:t>
      </w:r>
      <w:r w:rsidR="005260ED">
        <w:t>zachodzi</w:t>
      </w:r>
      <w:r>
        <w:t xml:space="preserve"> konieczność regulacji osi toru przy założeniu jak najmniejszych pr</w:t>
      </w:r>
      <w:r w:rsidR="005260ED">
        <w:t>zesunięć w planie.</w:t>
      </w:r>
      <w:r w:rsidR="00C54507">
        <w:t xml:space="preserve"> </w:t>
      </w:r>
      <w:r w:rsidR="009750FD">
        <w:rPr>
          <w:szCs w:val="24"/>
        </w:rPr>
        <w:t xml:space="preserve">Łuk poziomy w ciągu ulicy Jagiellońskiej </w:t>
      </w:r>
      <w:r w:rsidR="005260ED" w:rsidRPr="0081347A">
        <w:rPr>
          <w:szCs w:val="24"/>
        </w:rPr>
        <w:t xml:space="preserve"> </w:t>
      </w:r>
      <w:r w:rsidR="005260ED">
        <w:rPr>
          <w:szCs w:val="24"/>
        </w:rPr>
        <w:t>za</w:t>
      </w:r>
      <w:r w:rsidR="005260ED" w:rsidRPr="0081347A">
        <w:rPr>
          <w:szCs w:val="24"/>
        </w:rPr>
        <w:t>projektowano w układzie z krzywymi przejściowymi jako parabol</w:t>
      </w:r>
      <w:r w:rsidR="005260ED">
        <w:rPr>
          <w:szCs w:val="24"/>
        </w:rPr>
        <w:t>ę</w:t>
      </w:r>
      <w:r w:rsidR="005260ED" w:rsidRPr="0081347A">
        <w:rPr>
          <w:szCs w:val="24"/>
        </w:rPr>
        <w:t xml:space="preserve"> trzeciego stopnia o długościach i promieniach dostosowanych do przyjętych parametrów kinematycznych. Przechyłkę w łukach dostosowano </w:t>
      </w:r>
      <w:r w:rsidR="005260ED">
        <w:rPr>
          <w:szCs w:val="24"/>
        </w:rPr>
        <w:t xml:space="preserve">do prędkości projektowych </w:t>
      </w:r>
      <w:r w:rsidR="005260ED" w:rsidRPr="0081347A">
        <w:rPr>
          <w:szCs w:val="24"/>
        </w:rPr>
        <w:t>oraz promieni łuków poziomych</w:t>
      </w:r>
      <w:r w:rsidR="005260ED">
        <w:rPr>
          <w:szCs w:val="24"/>
        </w:rPr>
        <w:t>.</w:t>
      </w:r>
      <w:r w:rsidR="008C1004" w:rsidRPr="008C1004">
        <w:rPr>
          <w:szCs w:val="24"/>
        </w:rPr>
        <w:t xml:space="preserve"> </w:t>
      </w:r>
    </w:p>
    <w:p w:rsidR="005260ED" w:rsidRDefault="005260ED" w:rsidP="005260ED">
      <w:pPr>
        <w:rPr>
          <w:szCs w:val="24"/>
        </w:rPr>
      </w:pPr>
      <w:r>
        <w:rPr>
          <w:szCs w:val="24"/>
        </w:rPr>
        <w:t xml:space="preserve">Zakładając jak najmniejszą ingerencję w istniejący układ nawierzchni drogowej oraz </w:t>
      </w:r>
      <w:r w:rsidR="008C1004">
        <w:rPr>
          <w:szCs w:val="24"/>
        </w:rPr>
        <w:t>ograniczenia terenowe</w:t>
      </w:r>
      <w:r>
        <w:rPr>
          <w:szCs w:val="24"/>
        </w:rPr>
        <w:t xml:space="preserve"> włączenie do toru biegnącego </w:t>
      </w:r>
      <w:r>
        <w:rPr>
          <w:szCs w:val="24"/>
        </w:rPr>
        <w:br/>
        <w:t xml:space="preserve">w ciągu ul. Katowickiej zaprojektowano, podobnie jak w stanie istniejącym, </w:t>
      </w:r>
      <w:r>
        <w:rPr>
          <w:szCs w:val="24"/>
        </w:rPr>
        <w:br/>
        <w:t xml:space="preserve">w postaci krzywej koszowej </w:t>
      </w:r>
      <w:r w:rsidR="008C1004">
        <w:rPr>
          <w:szCs w:val="24"/>
        </w:rPr>
        <w:t xml:space="preserve">o promieniach </w:t>
      </w:r>
      <w:r>
        <w:rPr>
          <w:szCs w:val="24"/>
        </w:rPr>
        <w:t>R</w:t>
      </w:r>
      <w:r w:rsidRPr="008C1004">
        <w:rPr>
          <w:szCs w:val="24"/>
          <w:vertAlign w:val="subscript"/>
        </w:rPr>
        <w:t>1</w:t>
      </w:r>
      <w:r>
        <w:rPr>
          <w:szCs w:val="24"/>
        </w:rPr>
        <w:t>=25</w:t>
      </w:r>
      <w:r w:rsidR="008C1004">
        <w:rPr>
          <w:szCs w:val="24"/>
        </w:rPr>
        <w:t>,00</w:t>
      </w:r>
      <w:r>
        <w:rPr>
          <w:szCs w:val="24"/>
        </w:rPr>
        <w:t>m, R</w:t>
      </w:r>
      <w:r w:rsidRPr="008C1004">
        <w:rPr>
          <w:szCs w:val="24"/>
          <w:vertAlign w:val="subscript"/>
        </w:rPr>
        <w:t>2</w:t>
      </w:r>
      <w:r>
        <w:rPr>
          <w:szCs w:val="24"/>
        </w:rPr>
        <w:t>=1</w:t>
      </w:r>
      <w:r w:rsidR="009750FD">
        <w:rPr>
          <w:szCs w:val="24"/>
        </w:rPr>
        <w:t>8</w:t>
      </w:r>
      <w:r w:rsidR="008C1004">
        <w:rPr>
          <w:szCs w:val="24"/>
        </w:rPr>
        <w:t>,00</w:t>
      </w:r>
      <w:r>
        <w:rPr>
          <w:szCs w:val="24"/>
        </w:rPr>
        <w:t>m, R</w:t>
      </w:r>
      <w:r w:rsidRPr="008C1004">
        <w:rPr>
          <w:szCs w:val="24"/>
          <w:vertAlign w:val="subscript"/>
        </w:rPr>
        <w:t>3</w:t>
      </w:r>
      <w:r>
        <w:rPr>
          <w:szCs w:val="24"/>
        </w:rPr>
        <w:t>=</w:t>
      </w:r>
      <w:r w:rsidR="009750FD">
        <w:rPr>
          <w:szCs w:val="24"/>
        </w:rPr>
        <w:t>2</w:t>
      </w:r>
      <w:r>
        <w:rPr>
          <w:szCs w:val="24"/>
        </w:rPr>
        <w:t>5</w:t>
      </w:r>
      <w:r w:rsidR="008C1004">
        <w:rPr>
          <w:szCs w:val="24"/>
        </w:rPr>
        <w:t>,00</w:t>
      </w:r>
      <w:r>
        <w:rPr>
          <w:szCs w:val="24"/>
        </w:rPr>
        <w:t>m</w:t>
      </w:r>
      <w:r w:rsidR="009750FD">
        <w:rPr>
          <w:szCs w:val="24"/>
        </w:rPr>
        <w:t>, R</w:t>
      </w:r>
      <w:r w:rsidR="009750FD">
        <w:rPr>
          <w:szCs w:val="24"/>
          <w:vertAlign w:val="subscript"/>
        </w:rPr>
        <w:t>4</w:t>
      </w:r>
      <w:r w:rsidR="009750FD">
        <w:rPr>
          <w:szCs w:val="24"/>
        </w:rPr>
        <w:t xml:space="preserve">=75,00m. </w:t>
      </w:r>
      <w:r>
        <w:rPr>
          <w:szCs w:val="24"/>
        </w:rPr>
        <w:t xml:space="preserve"> </w:t>
      </w:r>
      <w:r w:rsidRPr="0081347A">
        <w:rPr>
          <w:szCs w:val="24"/>
        </w:rPr>
        <w:t>Szczegółow</w:t>
      </w:r>
      <w:r>
        <w:rPr>
          <w:szCs w:val="24"/>
        </w:rPr>
        <w:t>ą</w:t>
      </w:r>
      <w:r w:rsidRPr="0081347A">
        <w:rPr>
          <w:szCs w:val="24"/>
        </w:rPr>
        <w:t xml:space="preserve"> geometrię torów zawarto w części rysunkowej.</w:t>
      </w:r>
    </w:p>
    <w:p w:rsidR="008C1004" w:rsidRDefault="008C1004" w:rsidP="00177D56">
      <w:pPr>
        <w:pStyle w:val="Numerowanie"/>
        <w:numPr>
          <w:ilvl w:val="2"/>
          <w:numId w:val="5"/>
        </w:numPr>
        <w:outlineLvl w:val="2"/>
      </w:pPr>
      <w:bookmarkStart w:id="8" w:name="_Toc343190769"/>
      <w:r>
        <w:t>Ul. Katowicka</w:t>
      </w:r>
      <w:bookmarkEnd w:id="8"/>
    </w:p>
    <w:p w:rsidR="00DB0CC3" w:rsidRDefault="008C1004" w:rsidP="00DB0CC3">
      <w:pPr>
        <w:rPr>
          <w:szCs w:val="24"/>
        </w:rPr>
      </w:pPr>
      <w:r w:rsidRPr="00587117">
        <w:t>Początek przebudowy oraz kilometraż</w:t>
      </w:r>
      <w:r>
        <w:t xml:space="preserve"> toru </w:t>
      </w:r>
      <w:r w:rsidRPr="00587117">
        <w:t>tramwajow</w:t>
      </w:r>
      <w:r>
        <w:t xml:space="preserve">ego dla odcinka </w:t>
      </w:r>
      <w:r>
        <w:br/>
      </w:r>
      <w:r w:rsidRPr="008C1004">
        <w:t>ul. Katowickiej przyjęto w miejscu zakończenia dokumentacji projektowej dla inwestycji</w:t>
      </w:r>
      <w:r w:rsidRPr="008C1004">
        <w:rPr>
          <w:szCs w:val="24"/>
        </w:rPr>
        <w:t>:</w:t>
      </w:r>
      <w:r>
        <w:rPr>
          <w:szCs w:val="24"/>
        </w:rPr>
        <w:t xml:space="preserve"> </w:t>
      </w:r>
      <w:r w:rsidRPr="008C1004">
        <w:rPr>
          <w:i/>
        </w:rPr>
        <w:t xml:space="preserve">Modernizacja ul. Katowickiej od ul. </w:t>
      </w:r>
      <w:proofErr w:type="spellStart"/>
      <w:r w:rsidRPr="008C1004">
        <w:rPr>
          <w:i/>
        </w:rPr>
        <w:t>Jagielońskiej</w:t>
      </w:r>
      <w:proofErr w:type="spellEnd"/>
      <w:r w:rsidRPr="008C1004">
        <w:rPr>
          <w:i/>
        </w:rPr>
        <w:t xml:space="preserve"> do pl. Kościuszki</w:t>
      </w:r>
      <w:r>
        <w:rPr>
          <w:i/>
        </w:rPr>
        <w:br/>
      </w:r>
      <w:r w:rsidRPr="008C1004">
        <w:rPr>
          <w:i/>
        </w:rPr>
        <w:t xml:space="preserve"> w Bytomiu</w:t>
      </w:r>
      <w:r>
        <w:rPr>
          <w:i/>
        </w:rPr>
        <w:t xml:space="preserve"> </w:t>
      </w:r>
      <w:r>
        <w:t xml:space="preserve">opracowanej w ramach odrębnego zadania przez </w:t>
      </w:r>
      <w:r w:rsidR="00C54507">
        <w:t xml:space="preserve">konsorcjum biur projektowych </w:t>
      </w:r>
      <w:r w:rsidR="00C54507" w:rsidRPr="00C54507">
        <w:rPr>
          <w:rStyle w:val="Uwydatnienie"/>
        </w:rPr>
        <w:t xml:space="preserve">Biuro Inżynieryjnych Usług Projektowych </w:t>
      </w:r>
      <w:r w:rsidRPr="00C54507">
        <w:rPr>
          <w:rStyle w:val="Uwydatnienie"/>
          <w:rFonts w:eastAsia="Calibri"/>
        </w:rPr>
        <w:t xml:space="preserve">Sp. z o.o. </w:t>
      </w:r>
      <w:r w:rsidR="00C54507">
        <w:rPr>
          <w:rStyle w:val="Uwydatnienie"/>
        </w:rPr>
        <w:br/>
      </w:r>
      <w:r w:rsidRPr="00C54507">
        <w:rPr>
          <w:rStyle w:val="Uwydatnienie"/>
          <w:rFonts w:eastAsia="Calibri"/>
        </w:rPr>
        <w:t>ul. Czapińskiego 3, 30-048 Kraków</w:t>
      </w:r>
      <w:r w:rsidR="00C54507">
        <w:rPr>
          <w:rStyle w:val="Uwydatnienie"/>
        </w:rPr>
        <w:t xml:space="preserve"> oraz biuro </w:t>
      </w:r>
      <w:r w:rsidRPr="00C54507">
        <w:rPr>
          <w:rStyle w:val="Uwydatnienie"/>
          <w:rFonts w:eastAsia="Calibri"/>
        </w:rPr>
        <w:t xml:space="preserve">ARG Projektowanie Inwestycyjne Andrzej i Renata </w:t>
      </w:r>
      <w:proofErr w:type="spellStart"/>
      <w:r w:rsidRPr="00C54507">
        <w:rPr>
          <w:rStyle w:val="Uwydatnienie"/>
          <w:rFonts w:eastAsia="Calibri"/>
        </w:rPr>
        <w:t>Garpiel</w:t>
      </w:r>
      <w:proofErr w:type="spellEnd"/>
      <w:r w:rsidRPr="00C54507">
        <w:rPr>
          <w:rStyle w:val="Uwydatnienie"/>
          <w:rFonts w:eastAsia="Calibri"/>
        </w:rPr>
        <w:t xml:space="preserve"> Spółka Jawna, 31-234 Kraków, Ulica K. </w:t>
      </w:r>
      <w:proofErr w:type="spellStart"/>
      <w:r w:rsidRPr="00C54507">
        <w:rPr>
          <w:rStyle w:val="Uwydatnienie"/>
          <w:rFonts w:eastAsia="Calibri"/>
        </w:rPr>
        <w:t>Herwina</w:t>
      </w:r>
      <w:proofErr w:type="spellEnd"/>
      <w:r w:rsidRPr="00C54507">
        <w:rPr>
          <w:rStyle w:val="Uwydatnienie"/>
          <w:rFonts w:eastAsia="Calibri"/>
        </w:rPr>
        <w:t xml:space="preserve"> Piątka 16</w:t>
      </w:r>
      <w:r w:rsidR="00C54507">
        <w:rPr>
          <w:rStyle w:val="Uwydatnienie"/>
        </w:rPr>
        <w:t>.</w:t>
      </w:r>
      <w:r w:rsidR="00C54507" w:rsidRPr="00C54507">
        <w:t xml:space="preserve"> </w:t>
      </w:r>
      <w:r w:rsidR="00C54507">
        <w:t xml:space="preserve">Koniec przebudowy przyjęto w </w:t>
      </w:r>
      <w:r w:rsidR="00651040">
        <w:t>za</w:t>
      </w:r>
      <w:r w:rsidR="00C54507">
        <w:t xml:space="preserve"> Pl. Generała Sikorskiego. </w:t>
      </w:r>
      <w:r w:rsidR="00C54507">
        <w:br/>
      </w:r>
      <w:r w:rsidR="00C54507">
        <w:rPr>
          <w:szCs w:val="24"/>
        </w:rPr>
        <w:t xml:space="preserve">Układ geometryczny zaprojektowano przy założeniu jak najmniejszej ingerencji w istniejącą nawierzchnię drogową. </w:t>
      </w:r>
      <w:r w:rsidR="00C54507">
        <w:t xml:space="preserve">W celu prawidłowego </w:t>
      </w:r>
      <w:r w:rsidR="00C54507">
        <w:lastRenderedPageBreak/>
        <w:t xml:space="preserve">nawiązania do stanu istniejącego zachodzi konieczność regulacji osi toru przy założeniu jak najmniejszych przesunięć w planie. </w:t>
      </w:r>
      <w:r w:rsidR="00C54507" w:rsidRPr="0081347A">
        <w:rPr>
          <w:szCs w:val="24"/>
        </w:rPr>
        <w:t xml:space="preserve">Łuki poziome </w:t>
      </w:r>
      <w:r w:rsidR="00C54507">
        <w:rPr>
          <w:szCs w:val="24"/>
        </w:rPr>
        <w:t>za</w:t>
      </w:r>
      <w:r w:rsidR="00C54507" w:rsidRPr="0081347A">
        <w:rPr>
          <w:szCs w:val="24"/>
        </w:rPr>
        <w:t xml:space="preserve">projektowano o długościach i promieniach dostosowanych do przyjętych parametrów kinematycznych. Przechyłkę w łukach dostosowano </w:t>
      </w:r>
      <w:r w:rsidR="00C54507">
        <w:rPr>
          <w:szCs w:val="24"/>
        </w:rPr>
        <w:t xml:space="preserve">do prędkości projektowych </w:t>
      </w:r>
      <w:r w:rsidR="00C54507" w:rsidRPr="0081347A">
        <w:rPr>
          <w:szCs w:val="24"/>
        </w:rPr>
        <w:t>oraz promieni łuków poziomych</w:t>
      </w:r>
      <w:r w:rsidR="00C54507">
        <w:rPr>
          <w:szCs w:val="24"/>
        </w:rPr>
        <w:t>.</w:t>
      </w:r>
      <w:r w:rsidR="00DB0CC3">
        <w:rPr>
          <w:szCs w:val="24"/>
        </w:rPr>
        <w:t xml:space="preserve"> </w:t>
      </w:r>
      <w:r w:rsidR="00DB0CC3">
        <w:t>Koniec przebudowy przyjęto za rozjazdem w rejonie Pl. Sikorskiego za skrzyżowaniem z ul . Piastów Bytomskich.</w:t>
      </w:r>
    </w:p>
    <w:p w:rsidR="002F0477" w:rsidRDefault="002F0477" w:rsidP="00177D56">
      <w:pPr>
        <w:pStyle w:val="Numerowanie"/>
        <w:numPr>
          <w:ilvl w:val="2"/>
          <w:numId w:val="5"/>
        </w:numPr>
        <w:outlineLvl w:val="2"/>
      </w:pPr>
      <w:bookmarkStart w:id="9" w:name="_Toc343190770"/>
      <w:r w:rsidRPr="00C912E1">
        <w:t>Projektowana niweleta torów</w:t>
      </w:r>
      <w:bookmarkEnd w:id="9"/>
    </w:p>
    <w:p w:rsidR="00BC2ECE" w:rsidRDefault="00C54507" w:rsidP="00AC68E5">
      <w:pPr>
        <w:spacing w:after="0"/>
        <w:ind w:firstLine="567"/>
        <w:rPr>
          <w:szCs w:val="24"/>
        </w:rPr>
      </w:pPr>
      <w:r w:rsidRPr="00587117">
        <w:t xml:space="preserve">Rozwiązanie wysokościowe ze względu na </w:t>
      </w:r>
      <w:r w:rsidR="009750FD">
        <w:t xml:space="preserve">skomplikowane </w:t>
      </w:r>
      <w:r w:rsidRPr="00587117">
        <w:t>istniejące uwarunkowania</w:t>
      </w:r>
      <w:r w:rsidR="009750FD">
        <w:t xml:space="preserve"> terenowe</w:t>
      </w:r>
      <w:r w:rsidR="00DB0CC3">
        <w:t xml:space="preserve"> oraz brak możliwości </w:t>
      </w:r>
      <w:r w:rsidR="00BC2ECE">
        <w:t xml:space="preserve">ingerencji </w:t>
      </w:r>
      <w:r w:rsidR="00DB0CC3">
        <w:t>w istniejący układ drogowy</w:t>
      </w:r>
      <w:r w:rsidRPr="00587117">
        <w:t>, dostosowano do stanu istniejącego.</w:t>
      </w:r>
      <w:r w:rsidR="00DB0CC3">
        <w:t xml:space="preserve"> Z uwagi na powyższe </w:t>
      </w:r>
      <w:r w:rsidR="00BC2ECE">
        <w:rPr>
          <w:szCs w:val="24"/>
        </w:rPr>
        <w:t xml:space="preserve">zaszła konieczność zaprojektowania niwelety torów o </w:t>
      </w:r>
      <w:proofErr w:type="spellStart"/>
      <w:r w:rsidR="00BC2ECE">
        <w:rPr>
          <w:szCs w:val="24"/>
        </w:rPr>
        <w:t>nienormarywnych</w:t>
      </w:r>
      <w:proofErr w:type="spellEnd"/>
      <w:r w:rsidR="00BC2ECE">
        <w:rPr>
          <w:szCs w:val="24"/>
        </w:rPr>
        <w:t xml:space="preserve"> promieniach wyokrąglających załomy profilu. </w:t>
      </w:r>
    </w:p>
    <w:p w:rsidR="00187E29" w:rsidRDefault="00BC2ECE" w:rsidP="00BC2ECE">
      <w:pPr>
        <w:spacing w:after="0"/>
      </w:pPr>
      <w:r>
        <w:rPr>
          <w:szCs w:val="24"/>
        </w:rPr>
        <w:t xml:space="preserve">W ciągu ul. Katowickiej </w:t>
      </w:r>
      <w:r w:rsidR="00187E29">
        <w:rPr>
          <w:szCs w:val="24"/>
        </w:rPr>
        <w:t xml:space="preserve">w rejonie </w:t>
      </w:r>
      <w:proofErr w:type="spellStart"/>
      <w:r w:rsidR="00187E29">
        <w:rPr>
          <w:szCs w:val="24"/>
        </w:rPr>
        <w:t>Rz</w:t>
      </w:r>
      <w:proofErr w:type="spellEnd"/>
      <w:r w:rsidR="00187E29">
        <w:rPr>
          <w:szCs w:val="24"/>
        </w:rPr>
        <w:t xml:space="preserve"> 324 </w:t>
      </w:r>
      <w:r>
        <w:rPr>
          <w:szCs w:val="24"/>
        </w:rPr>
        <w:t>z</w:t>
      </w:r>
      <w:r>
        <w:t xml:space="preserve"> uwagi na</w:t>
      </w:r>
      <w:r w:rsidRPr="00C912E1">
        <w:t xml:space="preserve"> różnic</w:t>
      </w:r>
      <w:r>
        <w:t>e</w:t>
      </w:r>
      <w:r w:rsidRPr="00C912E1">
        <w:t xml:space="preserve"> sąsiednich pochyleń przekracza</w:t>
      </w:r>
      <w:r>
        <w:t>jącą</w:t>
      </w:r>
      <w:r w:rsidRPr="00C912E1">
        <w:t xml:space="preserve"> 0,6%, zaokrąglono załom łukiem pionowymi o promieniu R=</w:t>
      </w:r>
      <w:r>
        <w:t>8</w:t>
      </w:r>
      <w:r w:rsidRPr="00C912E1">
        <w:t xml:space="preserve">00 m. Maksymalna różnica </w:t>
      </w:r>
      <w:r>
        <w:t xml:space="preserve">sąsiednich </w:t>
      </w:r>
      <w:r w:rsidRPr="00C912E1">
        <w:t xml:space="preserve">pochyleń wynosi </w:t>
      </w:r>
    </w:p>
    <w:p w:rsidR="00BC2ECE" w:rsidRPr="00187E29" w:rsidRDefault="00BC2ECE" w:rsidP="00187E29">
      <w:pPr>
        <w:pStyle w:val="Akapitzlist"/>
        <w:numPr>
          <w:ilvl w:val="0"/>
          <w:numId w:val="11"/>
        </w:numPr>
        <w:spacing w:after="0"/>
        <w:rPr>
          <w:szCs w:val="24"/>
        </w:rPr>
      </w:pPr>
      <w:r>
        <w:t>26,78</w:t>
      </w:r>
      <w:r w:rsidR="00187E29">
        <w:t>‰ w ciągu ul. Jagiellońskiej – R=1000m,</w:t>
      </w:r>
    </w:p>
    <w:p w:rsidR="00187E29" w:rsidRPr="00187E29" w:rsidRDefault="00187E29" w:rsidP="00187E29">
      <w:pPr>
        <w:pStyle w:val="Akapitzlist"/>
        <w:numPr>
          <w:ilvl w:val="0"/>
          <w:numId w:val="11"/>
        </w:numPr>
        <w:spacing w:after="0"/>
        <w:rPr>
          <w:szCs w:val="24"/>
        </w:rPr>
      </w:pPr>
      <w:r>
        <w:t>17,23‰</w:t>
      </w:r>
      <w:r w:rsidRPr="00187E29">
        <w:rPr>
          <w:szCs w:val="24"/>
        </w:rPr>
        <w:t xml:space="preserve"> </w:t>
      </w:r>
      <w:r>
        <w:rPr>
          <w:szCs w:val="24"/>
        </w:rPr>
        <w:t>w ciągu ul. Katowickiej – R=800m</w:t>
      </w:r>
    </w:p>
    <w:p w:rsidR="002F0477" w:rsidRDefault="002F0477" w:rsidP="002F0477">
      <w:pPr>
        <w:spacing w:after="0" w:line="360" w:lineRule="auto"/>
        <w:rPr>
          <w:color w:val="C00000"/>
        </w:rPr>
      </w:pPr>
    </w:p>
    <w:p w:rsidR="002F0477" w:rsidRPr="00C912E1" w:rsidRDefault="002F0477" w:rsidP="00177D56">
      <w:pPr>
        <w:pStyle w:val="Numerowanie"/>
        <w:numPr>
          <w:ilvl w:val="2"/>
          <w:numId w:val="5"/>
        </w:numPr>
        <w:outlineLvl w:val="2"/>
      </w:pPr>
      <w:bookmarkStart w:id="10" w:name="_Toc343190771"/>
      <w:r w:rsidRPr="00C912E1">
        <w:t>Rozwiązania konstrukcyjne.</w:t>
      </w:r>
      <w:bookmarkEnd w:id="10"/>
    </w:p>
    <w:p w:rsidR="00187E29" w:rsidRDefault="00AC68E5" w:rsidP="00187E29">
      <w:p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 w:rsidR="00187E29">
        <w:rPr>
          <w:szCs w:val="24"/>
        </w:rPr>
        <w:t>Projektuje się nawierzchnie torów spełniające oczekiwania Zamawiającego zgodnie z wymogami PN-K-92011:1998 jako tory bezstykowe. Szczegóły rozwiązań przedstawiono w części rysunkowej.</w:t>
      </w:r>
    </w:p>
    <w:p w:rsidR="00187E29" w:rsidRDefault="00187E29" w:rsidP="00187E29">
      <w:pPr>
        <w:tabs>
          <w:tab w:val="right" w:pos="360"/>
          <w:tab w:val="right" w:pos="5670"/>
        </w:tabs>
        <w:rPr>
          <w:szCs w:val="24"/>
        </w:rPr>
      </w:pPr>
      <w:r w:rsidRPr="00946E3A">
        <w:rPr>
          <w:szCs w:val="24"/>
        </w:rPr>
        <w:t>Konstrukcje nawierzchni</w:t>
      </w:r>
      <w:r>
        <w:rPr>
          <w:szCs w:val="24"/>
        </w:rPr>
        <w:t xml:space="preserve"> torów i rozjazdów, przyjęto wg następujących rozwiązań</w:t>
      </w:r>
    </w:p>
    <w:p w:rsidR="00187E29" w:rsidRPr="0010585A" w:rsidRDefault="00187E29" w:rsidP="00187E29">
      <w:pPr>
        <w:tabs>
          <w:tab w:val="right" w:pos="360"/>
          <w:tab w:val="right" w:pos="5670"/>
        </w:tabs>
        <w:rPr>
          <w:szCs w:val="24"/>
          <w:u w:val="single"/>
        </w:rPr>
      </w:pPr>
      <w:r w:rsidRPr="0010585A">
        <w:rPr>
          <w:szCs w:val="24"/>
          <w:u w:val="single"/>
        </w:rPr>
        <w:t>Nawierzchnia z płyt torowych prefabrykowanych</w:t>
      </w:r>
    </w:p>
    <w:p w:rsidR="0010585A" w:rsidRDefault="002F0477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 w:rsidRPr="00C912E1">
        <w:rPr>
          <w:rFonts w:ascii="Century Gothic" w:hAnsi="Century Gothic"/>
          <w:sz w:val="22"/>
          <w:szCs w:val="22"/>
        </w:rPr>
        <w:t>nawierzch</w:t>
      </w:r>
      <w:r w:rsidR="0010585A">
        <w:rPr>
          <w:rFonts w:ascii="Century Gothic" w:hAnsi="Century Gothic"/>
          <w:sz w:val="22"/>
          <w:szCs w:val="22"/>
        </w:rPr>
        <w:t>ni</w:t>
      </w:r>
      <w:r w:rsidR="007971AB">
        <w:rPr>
          <w:rFonts w:ascii="Century Gothic" w:hAnsi="Century Gothic"/>
          <w:sz w:val="22"/>
          <w:szCs w:val="22"/>
        </w:rPr>
        <w:t>a</w:t>
      </w:r>
      <w:r w:rsidR="0010585A">
        <w:rPr>
          <w:rFonts w:ascii="Century Gothic" w:hAnsi="Century Gothic"/>
          <w:sz w:val="22"/>
          <w:szCs w:val="22"/>
        </w:rPr>
        <w:t xml:space="preserve"> stalow</w:t>
      </w:r>
      <w:r w:rsidR="007971AB">
        <w:rPr>
          <w:rFonts w:ascii="Century Gothic" w:hAnsi="Century Gothic"/>
          <w:sz w:val="22"/>
          <w:szCs w:val="22"/>
        </w:rPr>
        <w:t>a</w:t>
      </w:r>
      <w:r w:rsidR="0010585A">
        <w:rPr>
          <w:rFonts w:ascii="Century Gothic" w:hAnsi="Century Gothic"/>
          <w:sz w:val="22"/>
          <w:szCs w:val="22"/>
        </w:rPr>
        <w:t xml:space="preserve"> torów - szyn </w:t>
      </w:r>
      <w:r w:rsidR="0000074E">
        <w:rPr>
          <w:rFonts w:ascii="Century Gothic" w:hAnsi="Century Gothic"/>
          <w:sz w:val="22"/>
          <w:szCs w:val="22"/>
        </w:rPr>
        <w:t>60R2</w:t>
      </w:r>
      <w:r w:rsidR="0010585A">
        <w:rPr>
          <w:rFonts w:ascii="Century Gothic" w:hAnsi="Century Gothic"/>
          <w:sz w:val="22"/>
          <w:szCs w:val="22"/>
        </w:rPr>
        <w:t xml:space="preserve"> z systemem sprężystego ciągłego mocowania szyn,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płyta betonowa prefabrykowana grub. 40cm,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wyrównawcza z chudego betonu grub. 7cm,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wzmacniająca z kruszywa łamanego 0/63 stabilizowanego mechanicznie grub. 43 cm,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geosiatka</w:t>
      </w:r>
      <w:proofErr w:type="spellEnd"/>
      <w:r>
        <w:rPr>
          <w:rFonts w:ascii="Century Gothic" w:hAnsi="Century Gothic"/>
          <w:sz w:val="22"/>
          <w:szCs w:val="22"/>
        </w:rPr>
        <w:t xml:space="preserve"> wzmacniająca,</w:t>
      </w:r>
    </w:p>
    <w:p w:rsidR="0010585A" w:rsidRDefault="0010585A" w:rsidP="0010585A">
      <w:pPr>
        <w:pStyle w:val="Standard"/>
        <w:numPr>
          <w:ilvl w:val="0"/>
          <w:numId w:val="12"/>
        </w:numPr>
        <w:tabs>
          <w:tab w:val="left" w:pos="851"/>
        </w:tabs>
        <w:spacing w:line="360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geowłóknina</w:t>
      </w:r>
      <w:proofErr w:type="spellEnd"/>
      <w:r>
        <w:rPr>
          <w:rFonts w:ascii="Century Gothic" w:hAnsi="Century Gothic"/>
          <w:sz w:val="22"/>
          <w:szCs w:val="22"/>
        </w:rPr>
        <w:t xml:space="preserve"> separacyjno-filtrująca</w:t>
      </w:r>
    </w:p>
    <w:p w:rsidR="0010585A" w:rsidRDefault="0010585A" w:rsidP="002F0477">
      <w:pPr>
        <w:pStyle w:val="Standard"/>
        <w:tabs>
          <w:tab w:val="left" w:pos="851"/>
        </w:tabs>
        <w:spacing w:line="360" w:lineRule="auto"/>
        <w:ind w:left="851" w:hanging="284"/>
        <w:jc w:val="both"/>
        <w:rPr>
          <w:rFonts w:ascii="Century Gothic" w:hAnsi="Century Gothic"/>
          <w:sz w:val="22"/>
          <w:szCs w:val="22"/>
        </w:rPr>
      </w:pPr>
    </w:p>
    <w:p w:rsidR="007971AB" w:rsidRPr="0010585A" w:rsidRDefault="007971AB" w:rsidP="007971AB">
      <w:pPr>
        <w:tabs>
          <w:tab w:val="right" w:pos="360"/>
          <w:tab w:val="right" w:pos="5670"/>
        </w:tabs>
        <w:rPr>
          <w:szCs w:val="24"/>
          <w:u w:val="single"/>
        </w:rPr>
      </w:pPr>
      <w:r w:rsidRPr="0010585A">
        <w:rPr>
          <w:szCs w:val="24"/>
          <w:u w:val="single"/>
        </w:rPr>
        <w:lastRenderedPageBreak/>
        <w:t xml:space="preserve">Nawierzchnia </w:t>
      </w:r>
      <w:r>
        <w:rPr>
          <w:szCs w:val="24"/>
          <w:u w:val="single"/>
        </w:rPr>
        <w:t xml:space="preserve">w rejonie rozjazdów oraz łuków poziomych R&lt;25m </w:t>
      </w:r>
      <w:r w:rsidRPr="0010585A">
        <w:rPr>
          <w:szCs w:val="24"/>
          <w:u w:val="single"/>
        </w:rPr>
        <w:t xml:space="preserve">z płyt </w:t>
      </w:r>
      <w:r>
        <w:rPr>
          <w:szCs w:val="24"/>
          <w:u w:val="single"/>
        </w:rPr>
        <w:t>betonowych wykonywanych na budowie</w:t>
      </w:r>
    </w:p>
    <w:p w:rsidR="007971AB" w:rsidRDefault="007971AB" w:rsidP="000D0F0F">
      <w:pPr>
        <w:pStyle w:val="Standard"/>
        <w:numPr>
          <w:ilvl w:val="0"/>
          <w:numId w:val="12"/>
        </w:numPr>
        <w:tabs>
          <w:tab w:val="left" w:pos="851"/>
        </w:tabs>
        <w:spacing w:line="276" w:lineRule="auto"/>
        <w:jc w:val="both"/>
        <w:rPr>
          <w:rFonts w:ascii="Century Gothic" w:hAnsi="Century Gothic"/>
          <w:sz w:val="22"/>
          <w:szCs w:val="22"/>
        </w:rPr>
      </w:pPr>
      <w:r w:rsidRPr="00C912E1">
        <w:rPr>
          <w:rFonts w:ascii="Century Gothic" w:hAnsi="Century Gothic"/>
          <w:sz w:val="22"/>
          <w:szCs w:val="22"/>
        </w:rPr>
        <w:t>nawierzch</w:t>
      </w:r>
      <w:r>
        <w:rPr>
          <w:rFonts w:ascii="Century Gothic" w:hAnsi="Century Gothic"/>
          <w:sz w:val="22"/>
          <w:szCs w:val="22"/>
        </w:rPr>
        <w:t xml:space="preserve">nia stalowa torów - szyn </w:t>
      </w:r>
      <w:r w:rsidR="0000074E">
        <w:rPr>
          <w:rFonts w:ascii="Century Gothic" w:hAnsi="Century Gothic"/>
          <w:sz w:val="22"/>
          <w:szCs w:val="22"/>
        </w:rPr>
        <w:t>60R2</w:t>
      </w:r>
      <w:r>
        <w:rPr>
          <w:rFonts w:ascii="Century Gothic" w:hAnsi="Century Gothic"/>
          <w:sz w:val="22"/>
          <w:szCs w:val="22"/>
        </w:rPr>
        <w:t xml:space="preserve"> z systemem sprężystego ciągłego mocowania szyn,</w:t>
      </w:r>
    </w:p>
    <w:p w:rsidR="007971AB" w:rsidRDefault="007971AB" w:rsidP="000D0F0F">
      <w:pPr>
        <w:pStyle w:val="Standard"/>
        <w:numPr>
          <w:ilvl w:val="0"/>
          <w:numId w:val="12"/>
        </w:numPr>
        <w:tabs>
          <w:tab w:val="left" w:pos="851"/>
        </w:tabs>
        <w:spacing w:line="276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nawierzchnia drogowa z betonu B30 grub 20cm</w:t>
      </w:r>
    </w:p>
    <w:p w:rsidR="007971AB" w:rsidRDefault="007971AB" w:rsidP="000D0F0F">
      <w:pPr>
        <w:pStyle w:val="Standard"/>
        <w:numPr>
          <w:ilvl w:val="0"/>
          <w:numId w:val="12"/>
        </w:numPr>
        <w:tabs>
          <w:tab w:val="left" w:pos="851"/>
        </w:tabs>
        <w:spacing w:line="276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 xml:space="preserve">płyta </w:t>
      </w:r>
      <w:r w:rsidR="000E2C61">
        <w:rPr>
          <w:rFonts w:ascii="Century Gothic" w:hAnsi="Century Gothic"/>
          <w:sz w:val="22"/>
          <w:szCs w:val="22"/>
        </w:rPr>
        <w:t xml:space="preserve">zbrojona </w:t>
      </w:r>
      <w:r>
        <w:rPr>
          <w:rFonts w:ascii="Century Gothic" w:hAnsi="Century Gothic"/>
          <w:sz w:val="22"/>
          <w:szCs w:val="22"/>
        </w:rPr>
        <w:t>betonowa wykonana na budowie grub. 20cm</w:t>
      </w:r>
      <w:r w:rsidR="000E2C61">
        <w:rPr>
          <w:rFonts w:ascii="Century Gothic" w:hAnsi="Century Gothic"/>
          <w:sz w:val="22"/>
          <w:szCs w:val="22"/>
        </w:rPr>
        <w:t xml:space="preserve"> (</w:t>
      </w:r>
      <w:proofErr w:type="spellStart"/>
      <w:r w:rsidR="000E2C61">
        <w:rPr>
          <w:rFonts w:ascii="Century Gothic" w:hAnsi="Century Gothic"/>
          <w:sz w:val="22"/>
          <w:szCs w:val="22"/>
        </w:rPr>
        <w:t>wg</w:t>
      </w:r>
      <w:proofErr w:type="spellEnd"/>
      <w:r w:rsidR="000E2C61">
        <w:rPr>
          <w:rFonts w:ascii="Century Gothic" w:hAnsi="Century Gothic"/>
          <w:sz w:val="22"/>
          <w:szCs w:val="22"/>
        </w:rPr>
        <w:t>. odrębnego opracowania)</w:t>
      </w:r>
      <w:r>
        <w:rPr>
          <w:rFonts w:ascii="Century Gothic" w:hAnsi="Century Gothic"/>
          <w:sz w:val="22"/>
          <w:szCs w:val="22"/>
        </w:rPr>
        <w:t>,</w:t>
      </w:r>
    </w:p>
    <w:p w:rsidR="007971AB" w:rsidRDefault="007971AB" w:rsidP="000D0F0F">
      <w:pPr>
        <w:pStyle w:val="Standard"/>
        <w:numPr>
          <w:ilvl w:val="0"/>
          <w:numId w:val="12"/>
        </w:numPr>
        <w:tabs>
          <w:tab w:val="left" w:pos="851"/>
        </w:tabs>
        <w:spacing w:line="276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wyrównawcza z chudego betonu grub. 7cm,</w:t>
      </w:r>
    </w:p>
    <w:p w:rsidR="007971AB" w:rsidRDefault="007971AB" w:rsidP="000D0F0F">
      <w:pPr>
        <w:pStyle w:val="Standard"/>
        <w:numPr>
          <w:ilvl w:val="0"/>
          <w:numId w:val="12"/>
        </w:numPr>
        <w:tabs>
          <w:tab w:val="left" w:pos="851"/>
        </w:tabs>
        <w:spacing w:line="276" w:lineRule="auto"/>
        <w:jc w:val="both"/>
        <w:rPr>
          <w:rFonts w:ascii="Century Gothic" w:hAnsi="Century Gothic"/>
          <w:sz w:val="22"/>
          <w:szCs w:val="22"/>
        </w:rPr>
      </w:pPr>
      <w:r>
        <w:rPr>
          <w:rFonts w:ascii="Century Gothic" w:hAnsi="Century Gothic"/>
          <w:sz w:val="22"/>
          <w:szCs w:val="22"/>
        </w:rPr>
        <w:t>warstwa wzmacniająca z kruszywa łamanego 0/63 stabilizowanego mechanicznie grub. 43 cm,</w:t>
      </w:r>
    </w:p>
    <w:p w:rsidR="007971AB" w:rsidRDefault="007971AB" w:rsidP="000D0F0F">
      <w:pPr>
        <w:pStyle w:val="Standard"/>
        <w:numPr>
          <w:ilvl w:val="0"/>
          <w:numId w:val="12"/>
        </w:numPr>
        <w:tabs>
          <w:tab w:val="left" w:pos="851"/>
        </w:tabs>
        <w:spacing w:line="276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geosiatka</w:t>
      </w:r>
      <w:proofErr w:type="spellEnd"/>
      <w:r>
        <w:rPr>
          <w:rFonts w:ascii="Century Gothic" w:hAnsi="Century Gothic"/>
          <w:sz w:val="22"/>
          <w:szCs w:val="22"/>
        </w:rPr>
        <w:t xml:space="preserve"> wzmacniająca,</w:t>
      </w:r>
    </w:p>
    <w:p w:rsidR="007971AB" w:rsidRDefault="007971AB" w:rsidP="000D0F0F">
      <w:pPr>
        <w:pStyle w:val="Standard"/>
        <w:numPr>
          <w:ilvl w:val="0"/>
          <w:numId w:val="12"/>
        </w:numPr>
        <w:tabs>
          <w:tab w:val="left" w:pos="851"/>
        </w:tabs>
        <w:spacing w:line="276" w:lineRule="auto"/>
        <w:jc w:val="both"/>
        <w:rPr>
          <w:rFonts w:ascii="Century Gothic" w:hAnsi="Century Gothic"/>
          <w:sz w:val="22"/>
          <w:szCs w:val="22"/>
        </w:rPr>
      </w:pPr>
      <w:proofErr w:type="spellStart"/>
      <w:r>
        <w:rPr>
          <w:rFonts w:ascii="Century Gothic" w:hAnsi="Century Gothic"/>
          <w:sz w:val="22"/>
          <w:szCs w:val="22"/>
        </w:rPr>
        <w:t>geowłóknina</w:t>
      </w:r>
      <w:proofErr w:type="spellEnd"/>
      <w:r>
        <w:rPr>
          <w:rFonts w:ascii="Century Gothic" w:hAnsi="Century Gothic"/>
          <w:sz w:val="22"/>
          <w:szCs w:val="22"/>
        </w:rPr>
        <w:t xml:space="preserve"> separacyjno-filtrująca</w:t>
      </w:r>
    </w:p>
    <w:p w:rsidR="007971AB" w:rsidRDefault="007971AB" w:rsidP="002F0477">
      <w:pPr>
        <w:pStyle w:val="Standard"/>
        <w:tabs>
          <w:tab w:val="left" w:pos="851"/>
        </w:tabs>
        <w:spacing w:line="360" w:lineRule="auto"/>
        <w:ind w:left="567"/>
        <w:jc w:val="both"/>
        <w:rPr>
          <w:rFonts w:ascii="Century Gothic" w:eastAsia="Lucida Sans Unicode" w:hAnsi="Century Gothic" w:cs="Arial"/>
          <w:b/>
          <w:sz w:val="22"/>
          <w:szCs w:val="22"/>
        </w:rPr>
      </w:pPr>
    </w:p>
    <w:p w:rsidR="007971AB" w:rsidRDefault="007971AB" w:rsidP="007971AB">
      <w:pPr>
        <w:tabs>
          <w:tab w:val="right" w:pos="360"/>
          <w:tab w:val="right" w:pos="5670"/>
        </w:tabs>
        <w:rPr>
          <w:szCs w:val="24"/>
          <w:u w:val="single"/>
        </w:rPr>
      </w:pPr>
      <w:r>
        <w:rPr>
          <w:szCs w:val="24"/>
          <w:u w:val="single"/>
        </w:rPr>
        <w:t>Konstrukcja odtworzonej jezdni</w:t>
      </w:r>
    </w:p>
    <w:p w:rsidR="007971AB" w:rsidRPr="007971AB" w:rsidRDefault="007971AB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 w:rsidRPr="007971AB">
        <w:rPr>
          <w:szCs w:val="24"/>
        </w:rPr>
        <w:t>warstwa ścieralna z bet</w:t>
      </w:r>
      <w:r>
        <w:rPr>
          <w:szCs w:val="24"/>
        </w:rPr>
        <w:t>.</w:t>
      </w:r>
      <w:r w:rsidRPr="007971AB">
        <w:rPr>
          <w:szCs w:val="24"/>
        </w:rPr>
        <w:t xml:space="preserve"> asfaltowego 5cm,</w:t>
      </w:r>
    </w:p>
    <w:p w:rsidR="007971AB" w:rsidRDefault="007971AB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 w:rsidRPr="007971AB">
        <w:rPr>
          <w:szCs w:val="24"/>
        </w:rPr>
        <w:t>warstwa</w:t>
      </w:r>
      <w:r>
        <w:rPr>
          <w:szCs w:val="24"/>
        </w:rPr>
        <w:t xml:space="preserve"> wiążąca z bet.</w:t>
      </w:r>
      <w:r w:rsidRPr="007971AB">
        <w:rPr>
          <w:szCs w:val="24"/>
        </w:rPr>
        <w:t xml:space="preserve"> Asfaltowego</w:t>
      </w:r>
      <w:r>
        <w:rPr>
          <w:szCs w:val="24"/>
        </w:rPr>
        <w:t xml:space="preserve"> 8cm,</w:t>
      </w:r>
    </w:p>
    <w:p w:rsidR="007971AB" w:rsidRDefault="00586ACC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proofErr w:type="spellStart"/>
      <w:r>
        <w:rPr>
          <w:szCs w:val="24"/>
        </w:rPr>
        <w:t>geokompozyt</w:t>
      </w:r>
      <w:proofErr w:type="spellEnd"/>
    </w:p>
    <w:p w:rsidR="00586ACC" w:rsidRDefault="00586ACC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t xml:space="preserve">podbudowa zasadnicza z bet. </w:t>
      </w:r>
      <w:r w:rsidRPr="007971AB">
        <w:rPr>
          <w:szCs w:val="24"/>
        </w:rPr>
        <w:t>Asfaltowego</w:t>
      </w:r>
      <w:r>
        <w:rPr>
          <w:szCs w:val="24"/>
        </w:rPr>
        <w:t xml:space="preserve"> 15cm,</w:t>
      </w:r>
    </w:p>
    <w:p w:rsidR="00586ACC" w:rsidRDefault="00586ACC" w:rsidP="007971AB">
      <w:pPr>
        <w:pStyle w:val="Akapitzlist"/>
        <w:numPr>
          <w:ilvl w:val="0"/>
          <w:numId w:val="13"/>
        </w:num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t>podbudowa pomocnicza z kruszywa łamanego st</w:t>
      </w:r>
      <w:r w:rsidR="000D0F0F">
        <w:rPr>
          <w:szCs w:val="24"/>
        </w:rPr>
        <w:t>abilizowanego mechanicznie 20cm.</w:t>
      </w:r>
    </w:p>
    <w:p w:rsidR="000D0F0F" w:rsidRPr="000D0F0F" w:rsidRDefault="00AC68E5" w:rsidP="000D0F0F">
      <w:pPr>
        <w:tabs>
          <w:tab w:val="right" w:pos="360"/>
          <w:tab w:val="right" w:pos="5670"/>
        </w:tabs>
        <w:rPr>
          <w:szCs w:val="24"/>
        </w:rPr>
      </w:pPr>
      <w:r>
        <w:rPr>
          <w:szCs w:val="24"/>
        </w:rPr>
        <w:tab/>
      </w:r>
      <w:r>
        <w:rPr>
          <w:szCs w:val="24"/>
        </w:rPr>
        <w:tab/>
      </w:r>
      <w:r w:rsidR="000D0F0F" w:rsidRPr="000D0F0F">
        <w:rPr>
          <w:szCs w:val="24"/>
        </w:rPr>
        <w:t>Wypełnienie przestrzeni pomiędzy płytami torowymi wykonane zostanie zaprawą</w:t>
      </w:r>
      <w:r w:rsidR="000D0F0F">
        <w:rPr>
          <w:szCs w:val="24"/>
        </w:rPr>
        <w:t xml:space="preserve"> </w:t>
      </w:r>
      <w:r w:rsidR="000D0F0F" w:rsidRPr="000D0F0F">
        <w:rPr>
          <w:szCs w:val="24"/>
        </w:rPr>
        <w:t>cementową</w:t>
      </w:r>
      <w:r w:rsidR="000D0F0F">
        <w:rPr>
          <w:szCs w:val="24"/>
        </w:rPr>
        <w:t xml:space="preserve"> </w:t>
      </w:r>
      <w:r w:rsidR="000D0F0F" w:rsidRPr="000D0F0F">
        <w:rPr>
          <w:szCs w:val="24"/>
        </w:rPr>
        <w:t>min. 3:1</w:t>
      </w:r>
      <w:r w:rsidR="000D0F0F">
        <w:rPr>
          <w:szCs w:val="24"/>
        </w:rPr>
        <w:t xml:space="preserve"> lub masą poliuretanową </w:t>
      </w:r>
      <w:r w:rsidR="000D0F0F" w:rsidRPr="000D0F0F">
        <w:rPr>
          <w:szCs w:val="24"/>
        </w:rPr>
        <w:t xml:space="preserve">. Uszczelnienia </w:t>
      </w:r>
      <w:r w:rsidR="000D0F0F">
        <w:rPr>
          <w:szCs w:val="24"/>
        </w:rPr>
        <w:br/>
      </w:r>
      <w:r w:rsidR="000D0F0F" w:rsidRPr="000D0F0F">
        <w:rPr>
          <w:szCs w:val="24"/>
        </w:rPr>
        <w:t>i wypełnienia wolnych przestrzeni wykonane zostaną</w:t>
      </w:r>
      <w:r w:rsidR="000D0F0F">
        <w:rPr>
          <w:szCs w:val="24"/>
        </w:rPr>
        <w:t xml:space="preserve"> </w:t>
      </w:r>
      <w:r w:rsidR="000D0F0F" w:rsidRPr="000D0F0F">
        <w:rPr>
          <w:szCs w:val="24"/>
        </w:rPr>
        <w:t>w sposób trwały, zapobiegający filtracji wód opadowych w podłoże.</w:t>
      </w:r>
    </w:p>
    <w:p w:rsidR="002F0477" w:rsidRPr="00C912E1" w:rsidRDefault="002F0477" w:rsidP="00177D56">
      <w:pPr>
        <w:pStyle w:val="Numerowanie"/>
        <w:numPr>
          <w:ilvl w:val="2"/>
          <w:numId w:val="5"/>
        </w:numPr>
        <w:outlineLvl w:val="2"/>
      </w:pPr>
      <w:bookmarkStart w:id="11" w:name="_Toc343190772"/>
      <w:r w:rsidRPr="00C912E1">
        <w:t>Odwodnienie.</w:t>
      </w:r>
      <w:bookmarkEnd w:id="11"/>
    </w:p>
    <w:p w:rsidR="002F0477" w:rsidRPr="00C912E1" w:rsidRDefault="0000074E" w:rsidP="0068021D">
      <w:pPr>
        <w:shd w:val="clear" w:color="auto" w:fill="FFFFFF"/>
        <w:spacing w:after="0"/>
        <w:ind w:firstLine="567"/>
        <w:rPr>
          <w:sz w:val="22"/>
          <w:szCs w:val="22"/>
        </w:rPr>
      </w:pPr>
      <w:r>
        <w:t xml:space="preserve">Zaprojektowany system odwodnienia uwarunkowany jest niweletą </w:t>
      </w:r>
      <w:r>
        <w:br/>
        <w:t xml:space="preserve">oraz przekrojem poprzecznym torowiska tramwajowego jak </w:t>
      </w:r>
      <w:r w:rsidR="00233503">
        <w:t>również</w:t>
      </w:r>
      <w:r>
        <w:t xml:space="preserve"> możliwością odprowadzenia wód opadowych do istniejących odbiorników. Na przebudowywanym odcinku przyjęto powierzchniowe odprowadzenie wód opadowych poprzez zastosowanie płyty odwadniającej z wbudowanym kolektorem odprowadzającym wodę do studni zbiorczej osadowej SO01 </w:t>
      </w:r>
      <w:r>
        <w:br/>
        <w:t>a następnie za pomocą kolektora zostanie odprowadzona do istniejącej kanalizacji miejskiej. Zaprojektowany system odwodnienia pozwoli na wstępne oczyszczenie wód opadowych i roztopowych przed ich zrzutem do odbiornika (kanalizacji).</w:t>
      </w:r>
      <w:r w:rsidR="00233503">
        <w:t xml:space="preserve"> Szczegóły rozwiązania przedstawione zostały </w:t>
      </w:r>
      <w:r w:rsidR="00233503">
        <w:br/>
        <w:t>w opracowaniu branży sanitarnej.</w:t>
      </w:r>
    </w:p>
    <w:p w:rsidR="002F0477" w:rsidRPr="00C912E1" w:rsidRDefault="002F0477" w:rsidP="000E2C61">
      <w:pPr>
        <w:pStyle w:val="Numerowanie"/>
        <w:numPr>
          <w:ilvl w:val="1"/>
          <w:numId w:val="5"/>
        </w:numPr>
        <w:spacing w:after="0"/>
        <w:outlineLvl w:val="1"/>
      </w:pPr>
      <w:bookmarkStart w:id="12" w:name="_Toc343190773"/>
      <w:r w:rsidRPr="00C912E1">
        <w:t>Nawiązanie geodezyjne.</w:t>
      </w:r>
      <w:bookmarkEnd w:id="12"/>
    </w:p>
    <w:p w:rsidR="002F0477" w:rsidRPr="00233503" w:rsidRDefault="002F0477" w:rsidP="00C517BD">
      <w:pPr>
        <w:pStyle w:val="Tekstpodstawowy"/>
        <w:spacing w:before="240" w:line="240" w:lineRule="auto"/>
        <w:ind w:firstLine="567"/>
        <w:jc w:val="both"/>
        <w:rPr>
          <w:rFonts w:ascii="Century Gothic" w:hAnsi="Century Gothic"/>
        </w:rPr>
      </w:pPr>
      <w:r w:rsidRPr="00233503">
        <w:rPr>
          <w:rFonts w:ascii="Century Gothic" w:hAnsi="Century Gothic"/>
          <w:b w:val="0"/>
        </w:rPr>
        <w:t xml:space="preserve">Projektowany układ torowy został określony w układzie współrzędnych państwowych       „Układ </w:t>
      </w:r>
      <w:r w:rsidR="00586ACC" w:rsidRPr="00233503">
        <w:rPr>
          <w:rFonts w:ascii="Century Gothic" w:hAnsi="Century Gothic"/>
          <w:b w:val="0"/>
        </w:rPr>
        <w:t>2000</w:t>
      </w:r>
      <w:r w:rsidRPr="00233503">
        <w:rPr>
          <w:rFonts w:ascii="Century Gothic" w:hAnsi="Century Gothic"/>
          <w:b w:val="0"/>
        </w:rPr>
        <w:t>”</w:t>
      </w:r>
      <w:r w:rsidR="00586ACC" w:rsidRPr="00233503">
        <w:rPr>
          <w:rFonts w:ascii="Century Gothic" w:hAnsi="Century Gothic"/>
          <w:b w:val="0"/>
        </w:rPr>
        <w:t>.</w:t>
      </w:r>
      <w:r w:rsidRPr="00233503">
        <w:rPr>
          <w:rFonts w:ascii="Century Gothic" w:hAnsi="Century Gothic"/>
          <w:b w:val="0"/>
        </w:rPr>
        <w:t xml:space="preserve"> </w:t>
      </w:r>
    </w:p>
    <w:p w:rsidR="005B3957" w:rsidRDefault="005B3957" w:rsidP="00233503">
      <w:pPr>
        <w:pStyle w:val="Numerowanie"/>
        <w:numPr>
          <w:ilvl w:val="1"/>
          <w:numId w:val="5"/>
        </w:numPr>
        <w:spacing w:after="0"/>
        <w:outlineLvl w:val="1"/>
      </w:pPr>
      <w:bookmarkStart w:id="13" w:name="_Toc343190774"/>
      <w:r>
        <w:lastRenderedPageBreak/>
        <w:t>Ograniczenie wpływu prądów błądzących</w:t>
      </w:r>
      <w:bookmarkEnd w:id="13"/>
    </w:p>
    <w:p w:rsidR="005B3957" w:rsidRDefault="005B3957" w:rsidP="00AC68E5">
      <w:pPr>
        <w:spacing w:before="240"/>
        <w:ind w:firstLine="708"/>
      </w:pPr>
      <w:r>
        <w:t>Projektowane torowisko „wspólne</w:t>
      </w:r>
      <w:r w:rsidR="0068021D">
        <w:t xml:space="preserve"> z jezdnią</w:t>
      </w:r>
      <w:r>
        <w:t xml:space="preserve">” poprzez zastosowanie mocowania szyn na bazie </w:t>
      </w:r>
      <w:r w:rsidR="0068021D">
        <w:t>ż</w:t>
      </w:r>
      <w:r>
        <w:t>ywic poliuretanowych zapewnia izolacyjność</w:t>
      </w:r>
      <w:r w:rsidR="0068021D">
        <w:t xml:space="preserve"> </w:t>
      </w:r>
      <w:r>
        <w:t xml:space="preserve">elektryczną. </w:t>
      </w:r>
      <w:r w:rsidR="0068021D">
        <w:t>O</w:t>
      </w:r>
      <w:r>
        <w:t xml:space="preserve">graniczenie wpływu prądów błądzących </w:t>
      </w:r>
      <w:r w:rsidR="0068021D">
        <w:t>należy</w:t>
      </w:r>
      <w:r>
        <w:t xml:space="preserve"> wykonać</w:t>
      </w:r>
      <w:r w:rsidR="0068021D">
        <w:t xml:space="preserve"> </w:t>
      </w:r>
      <w:r>
        <w:t>wg sposobu i lokalizacji wskazanej w PN-K-92011:1998 oraz PN-E-05024:1992. Szczegóły zabezpieczeń</w:t>
      </w:r>
      <w:r w:rsidR="0068021D">
        <w:t xml:space="preserve"> </w:t>
      </w:r>
      <w:r>
        <w:t>przedstawione zostaną</w:t>
      </w:r>
      <w:r w:rsidR="0068021D">
        <w:t xml:space="preserve"> </w:t>
      </w:r>
      <w:r>
        <w:t xml:space="preserve">w opracowaniu </w:t>
      </w:r>
      <w:r w:rsidR="0068021D">
        <w:t>branży elektrycznej.</w:t>
      </w:r>
    </w:p>
    <w:p w:rsidR="0068021D" w:rsidRDefault="0068021D" w:rsidP="0068021D">
      <w:pPr>
        <w:pStyle w:val="Numerowanie"/>
        <w:numPr>
          <w:ilvl w:val="1"/>
          <w:numId w:val="5"/>
        </w:numPr>
        <w:spacing w:after="0"/>
        <w:outlineLvl w:val="1"/>
      </w:pPr>
      <w:bookmarkStart w:id="14" w:name="_Toc343190775"/>
      <w:r>
        <w:t>Rozwiązania urządzeń instalacji technicznych.</w:t>
      </w:r>
      <w:bookmarkEnd w:id="14"/>
    </w:p>
    <w:p w:rsidR="0068021D" w:rsidRDefault="0068021D" w:rsidP="00AC68E5">
      <w:pPr>
        <w:spacing w:before="240"/>
        <w:ind w:firstLine="567"/>
      </w:pPr>
      <w:r>
        <w:t xml:space="preserve">Na podstawie wywiadów branżowych stwierdzono w rejonie projektowanej inwestycji sieci uzbrojenia terenu. Roboty ziemne w lokalizacji urządzeń podziemnych i uzbrojenia należy prowadzić ręcznie bez użycia sprzętu ciężkiego po sprawdzeniu lokalizacji sieci wykonując przekopy kontrolne. Zasadniczo roboty ziemne proponowane w niniejszym projekcie nie wykraczają poza nawierzchnie i podbudowy istniejące. Wykonawca robót przed przystąpieniem do robót winien dokładnie rozeznać teren </w:t>
      </w:r>
      <w:r>
        <w:br/>
        <w:t xml:space="preserve">w porozumieniu z Właścicielami i Użytkownikami poszczególnych urządzeń </w:t>
      </w:r>
      <w:r>
        <w:br/>
        <w:t xml:space="preserve">i instalacji uzbrojenia podziemnego i zaproponować w przypadkach koniecznych sposób zabezpieczenia przed uszkodzeniem stosując właściwe zabezpieczenia. Szczegóły rozwiązań projektowych przebudowy sieci </w:t>
      </w:r>
      <w:r>
        <w:br/>
        <w:t>i zabezpieczenia kolizji przedstawione zostały w opracowaniach branżowych stanowiących integralną część tego zadania inwestycyjnego.</w:t>
      </w:r>
    </w:p>
    <w:p w:rsidR="0068021D" w:rsidRDefault="0068021D" w:rsidP="0068021D">
      <w:pPr>
        <w:pStyle w:val="Numerowanie"/>
        <w:numPr>
          <w:ilvl w:val="1"/>
          <w:numId w:val="5"/>
        </w:numPr>
        <w:spacing w:after="0"/>
        <w:outlineLvl w:val="1"/>
      </w:pPr>
      <w:bookmarkStart w:id="15" w:name="_Toc343190776"/>
      <w:r>
        <w:t>Technologia robót nawierzchniowych.</w:t>
      </w:r>
      <w:bookmarkEnd w:id="15"/>
    </w:p>
    <w:p w:rsidR="0068021D" w:rsidRPr="0068021D" w:rsidRDefault="0068021D" w:rsidP="00AC68E5">
      <w:pPr>
        <w:spacing w:before="240"/>
        <w:ind w:firstLine="567"/>
      </w:pPr>
      <w:r w:rsidRPr="0068021D">
        <w:t>Roboty torowe związane z przebudową</w:t>
      </w:r>
      <w:r>
        <w:t xml:space="preserve"> </w:t>
      </w:r>
      <w:r w:rsidRPr="0068021D">
        <w:t>układu torowego zaleca się, z uwagi na swój charakter i zakres konieczny do wykonania w tym zadaniu, wykonywać</w:t>
      </w:r>
      <w:r>
        <w:t xml:space="preserve"> </w:t>
      </w:r>
      <w:r w:rsidRPr="0068021D">
        <w:t>metodą</w:t>
      </w:r>
      <w:r>
        <w:t xml:space="preserve"> </w:t>
      </w:r>
      <w:r w:rsidRPr="0068021D">
        <w:t>zmechanizowaną</w:t>
      </w:r>
      <w:r>
        <w:t xml:space="preserve"> </w:t>
      </w:r>
      <w:r w:rsidRPr="0068021D">
        <w:t>przy u</w:t>
      </w:r>
      <w:r>
        <w:t>ż</w:t>
      </w:r>
      <w:r w:rsidRPr="0068021D">
        <w:t>yciu sprzętu budowlanego do robót torowych oraz maszyn do robót ziemnych i transportowych oraz ręcznej pracy przy u</w:t>
      </w:r>
      <w:r>
        <w:t>ż</w:t>
      </w:r>
      <w:r w:rsidRPr="0068021D">
        <w:t>yciu narzędzi z napędem mechanicznym czy elektrycznym oraz specjalistycznych maszyn do robót torowych. Wykonawca powinien dysponować</w:t>
      </w:r>
      <w:r>
        <w:t xml:space="preserve"> </w:t>
      </w:r>
      <w:r w:rsidRPr="0068021D">
        <w:t>odpowiednia wiedzą</w:t>
      </w:r>
      <w:r>
        <w:t xml:space="preserve"> </w:t>
      </w:r>
      <w:r w:rsidRPr="0068021D">
        <w:t>i sprzętem do wykonania tego rodzaju robót i obiektów. Należy dobrać</w:t>
      </w:r>
      <w:r>
        <w:t xml:space="preserve"> </w:t>
      </w:r>
      <w:r w:rsidRPr="0068021D">
        <w:t>technologię</w:t>
      </w:r>
      <w:r>
        <w:t xml:space="preserve"> </w:t>
      </w:r>
      <w:r w:rsidRPr="0068021D">
        <w:t xml:space="preserve">robót ograniczająca do minimum czas wyłączenia z eksploatacji torów. Dobór technologii </w:t>
      </w:r>
      <w:r>
        <w:br/>
      </w:r>
      <w:r w:rsidRPr="0068021D">
        <w:t>i wykorzystania sprzętu leżeć</w:t>
      </w:r>
      <w:r>
        <w:t xml:space="preserve"> </w:t>
      </w:r>
      <w:r w:rsidRPr="0068021D">
        <w:t>będzie po stronie wykonawcy robót. Jakość</w:t>
      </w:r>
      <w:r>
        <w:t xml:space="preserve"> </w:t>
      </w:r>
      <w:r w:rsidRPr="0068021D">
        <w:t>robót wymagana do osiągnięcia powinna odpowiadać</w:t>
      </w:r>
      <w:r>
        <w:t xml:space="preserve"> </w:t>
      </w:r>
      <w:r w:rsidRPr="0068021D">
        <w:t>standardom stawianym w projekcie i przez Zamawiającego.</w:t>
      </w:r>
    </w:p>
    <w:p w:rsidR="0068021D" w:rsidRDefault="0068021D" w:rsidP="0068021D">
      <w:pPr>
        <w:pStyle w:val="Numerowanie"/>
        <w:numPr>
          <w:ilvl w:val="1"/>
          <w:numId w:val="5"/>
        </w:numPr>
        <w:spacing w:after="0"/>
        <w:outlineLvl w:val="1"/>
      </w:pPr>
      <w:bookmarkStart w:id="16" w:name="_Toc343190777"/>
      <w:r>
        <w:t>Wpływ inwestycji na środowisko.</w:t>
      </w:r>
      <w:bookmarkEnd w:id="16"/>
    </w:p>
    <w:p w:rsidR="0068021D" w:rsidRDefault="00233503" w:rsidP="00AC68E5">
      <w:pPr>
        <w:spacing w:before="240"/>
        <w:ind w:firstLine="567"/>
      </w:pPr>
      <w:r>
        <w:t xml:space="preserve">W rozpatrywanym przypadku </w:t>
      </w:r>
      <w:r w:rsidR="00C517BD">
        <w:t xml:space="preserve">przedmiotowa inwestycja </w:t>
      </w:r>
      <w:r>
        <w:t>nie pogarsza obecnie generowanego wpływu na  środowisko wywołanego eksploatacją</w:t>
      </w:r>
      <w:r w:rsidR="00C517BD">
        <w:t xml:space="preserve"> </w:t>
      </w:r>
      <w:r>
        <w:lastRenderedPageBreak/>
        <w:t>torów tramwajowych. Po przeprowadzeniu remontu nawierzchni poprawi się</w:t>
      </w:r>
      <w:r w:rsidR="00C517BD">
        <w:t xml:space="preserve"> </w:t>
      </w:r>
      <w:r>
        <w:t>płynność</w:t>
      </w:r>
      <w:r w:rsidR="00C517BD">
        <w:t xml:space="preserve"> </w:t>
      </w:r>
      <w:r>
        <w:t xml:space="preserve">jazdy. Oddziaływania dynamiczne i akustyczne na obszar przyległy linii tramwajowej </w:t>
      </w:r>
      <w:r w:rsidR="00C517BD">
        <w:t xml:space="preserve">zależeć </w:t>
      </w:r>
      <w:r>
        <w:t>będą</w:t>
      </w:r>
      <w:r w:rsidR="00C517BD">
        <w:t xml:space="preserve"> również </w:t>
      </w:r>
      <w:r>
        <w:t>od konstrukcji i stanu technicznego kursującego taboru. Wymiana nawierzchni torów nie wpłynie na pogorszenie warunków środowiskowych. Wg dostępnych wyników badań</w:t>
      </w:r>
      <w:r w:rsidR="00C517BD">
        <w:t xml:space="preserve"> </w:t>
      </w:r>
      <w:r w:rsidR="00C517BD">
        <w:br/>
      </w:r>
      <w:r>
        <w:t>i doświadczeń</w:t>
      </w:r>
      <w:r w:rsidR="00C517BD">
        <w:t xml:space="preserve"> </w:t>
      </w:r>
      <w:r>
        <w:t>zarządów tramwajów zastosowanie systemu elastycznego mocowania szyn ograniczyło emisję</w:t>
      </w:r>
      <w:r w:rsidR="00C517BD">
        <w:t xml:space="preserve"> </w:t>
      </w:r>
      <w:r>
        <w:t xml:space="preserve">hałasu w stosunku do pomiarów przed remontem o ok. 10dB. Realizowane zadanie nie jest przedsięwzięciem wymienionym w §2 ust. 1 lub §3 ust. 1 rozporządzenia Rady Ministrów z dnia 9 listopada 2004r. w sprawie rodzajów </w:t>
      </w:r>
      <w:r w:rsidR="00C517BD">
        <w:t xml:space="preserve">przedsięwzięć </w:t>
      </w:r>
      <w:r>
        <w:t>mogących znacząco oddziaływać</w:t>
      </w:r>
      <w:r w:rsidR="00C517BD">
        <w:t xml:space="preserve"> </w:t>
      </w:r>
      <w:r>
        <w:t>na środowisko oraz szczegółowych uwarunkowań</w:t>
      </w:r>
      <w:r w:rsidR="00C517BD">
        <w:t xml:space="preserve"> </w:t>
      </w:r>
      <w:r>
        <w:t xml:space="preserve">związanych </w:t>
      </w:r>
      <w:r w:rsidR="00C517BD">
        <w:br/>
      </w:r>
      <w:r>
        <w:t xml:space="preserve">z kwalifikowaniem przedsięwzięcia do sporządzenia raportu oddziaływania inwestycji na środowisko, inwestycja nie spowoduje wzrostu </w:t>
      </w:r>
      <w:r w:rsidR="00C517BD">
        <w:t>zużycia</w:t>
      </w:r>
      <w:r>
        <w:t xml:space="preserve"> surowców, materiałów, paliw i energii o nie mniej ni</w:t>
      </w:r>
      <w:r w:rsidR="00C517BD">
        <w:t xml:space="preserve">ż </w:t>
      </w:r>
      <w:r>
        <w:t>20%; nie spowoduje wzrostu emisji o nie mniej ni</w:t>
      </w:r>
      <w:r w:rsidR="00C517BD">
        <w:t xml:space="preserve">ż </w:t>
      </w:r>
      <w:r>
        <w:t xml:space="preserve">20%. Postępowanie z wytworzonymi odpadami </w:t>
      </w:r>
      <w:r w:rsidR="00C517BD">
        <w:t xml:space="preserve">leżeć </w:t>
      </w:r>
      <w:r>
        <w:t xml:space="preserve">będzie po stronie wykonawcy robót i prowadzone będzie zgodnie </w:t>
      </w:r>
      <w:r w:rsidR="00C517BD">
        <w:br/>
      </w:r>
      <w:r>
        <w:t xml:space="preserve">z obowiązującym w tym zakresie przepisami. </w:t>
      </w:r>
    </w:p>
    <w:p w:rsidR="0068021D" w:rsidRDefault="0068021D" w:rsidP="0068021D">
      <w:pPr>
        <w:pStyle w:val="Numerowanie"/>
        <w:numPr>
          <w:ilvl w:val="1"/>
          <w:numId w:val="5"/>
        </w:numPr>
        <w:spacing w:after="0"/>
        <w:outlineLvl w:val="1"/>
      </w:pPr>
      <w:bookmarkStart w:id="17" w:name="_Toc343190778"/>
      <w:r>
        <w:t>Informacje dodatkowe.</w:t>
      </w:r>
      <w:bookmarkEnd w:id="17"/>
    </w:p>
    <w:p w:rsidR="0068021D" w:rsidRDefault="0068021D" w:rsidP="00AC68E5">
      <w:pPr>
        <w:spacing w:before="240" w:after="0"/>
      </w:pPr>
      <w:r>
        <w:t xml:space="preserve">Elementy konstrukcyjne stosowane w nawierzchni powinny: </w:t>
      </w:r>
    </w:p>
    <w:p w:rsidR="0068021D" w:rsidRDefault="0068021D" w:rsidP="0068021D">
      <w:pPr>
        <w:pStyle w:val="Akapitzlist"/>
        <w:numPr>
          <w:ilvl w:val="0"/>
          <w:numId w:val="18"/>
        </w:numPr>
        <w:spacing w:after="0"/>
      </w:pPr>
      <w:r>
        <w:t xml:space="preserve">być dostosowane do typów nawierzchni dopuszczonych do stosowania na liniach zarządzanych przez Tramwaje Śląskie S.A.; </w:t>
      </w:r>
    </w:p>
    <w:p w:rsidR="0068021D" w:rsidRDefault="0068021D" w:rsidP="0068021D">
      <w:pPr>
        <w:pStyle w:val="Akapitzlist"/>
        <w:numPr>
          <w:ilvl w:val="0"/>
          <w:numId w:val="18"/>
        </w:numPr>
        <w:spacing w:after="0"/>
      </w:pPr>
      <w:r>
        <w:t xml:space="preserve">odpowiadać wymaganiom obowiązujących norm, zatwierdzonym warunkom 10 technicznym oraz standardom technicznym klasy torów w jakiej są stosowane; </w:t>
      </w:r>
    </w:p>
    <w:p w:rsidR="0068021D" w:rsidRDefault="0068021D" w:rsidP="0068021D">
      <w:pPr>
        <w:pStyle w:val="Akapitzlist"/>
        <w:numPr>
          <w:ilvl w:val="0"/>
          <w:numId w:val="18"/>
        </w:numPr>
      </w:pPr>
      <w:r>
        <w:t xml:space="preserve">posiadać świadectwa dopuszczenia do eksploatacji. </w:t>
      </w:r>
    </w:p>
    <w:p w:rsidR="0068021D" w:rsidRDefault="0068021D" w:rsidP="00AC68E5">
      <w:pPr>
        <w:spacing w:after="0"/>
        <w:ind w:firstLine="360"/>
      </w:pPr>
      <w:r>
        <w:t xml:space="preserve">Wykonawca robót przed rozpoczęciem robót w terenie dokona wyniesienia geodezyjnego obiektów. Wszelkie rozbieżności z projektem </w:t>
      </w:r>
      <w:r w:rsidR="00AC68E5">
        <w:br/>
      </w:r>
      <w:r>
        <w:t xml:space="preserve">w stosunku do zastałego stanu istniejącego należy skonsultować </w:t>
      </w:r>
      <w:r w:rsidR="00AC68E5">
        <w:br/>
      </w:r>
      <w:r>
        <w:t xml:space="preserve">z projektantem z wprowadzeniem ewentualnych korekt. </w:t>
      </w:r>
    </w:p>
    <w:p w:rsidR="0068021D" w:rsidRDefault="0068021D" w:rsidP="00AC68E5">
      <w:pPr>
        <w:ind w:firstLine="360"/>
      </w:pPr>
      <w:r>
        <w:t xml:space="preserve">Połączenie torów projektowanych z istniejącymi wykonać zgodnie </w:t>
      </w:r>
      <w:r w:rsidR="00AC68E5">
        <w:br/>
      </w:r>
      <w:r>
        <w:t xml:space="preserve">z WYTYCZNYMI TECHNICZNYMI PROJEKTOWANIA, BUDOWY I UTRZYMANIA TORÓW TRAMWAJOWYCH, </w:t>
      </w:r>
      <w:proofErr w:type="spellStart"/>
      <w:r>
        <w:t>MAGTiOŚ</w:t>
      </w:r>
      <w:proofErr w:type="spellEnd"/>
      <w:r>
        <w:t xml:space="preserve"> </w:t>
      </w:r>
      <w:proofErr w:type="spellStart"/>
      <w:r>
        <w:t>W-wa</w:t>
      </w:r>
      <w:proofErr w:type="spellEnd"/>
      <w:r>
        <w:t xml:space="preserve"> 1983r. i obowiązującymi warunkami technicznymi dla przebudowywanych obiektów. </w:t>
      </w:r>
    </w:p>
    <w:p w:rsidR="00AC68E5" w:rsidRDefault="0068021D" w:rsidP="00AC68E5">
      <w:pPr>
        <w:spacing w:after="0"/>
      </w:pPr>
      <w:r>
        <w:t xml:space="preserve">Odbiory robót wg parametrów zawartych w PN-K-92011:1998, WYTYCZNYCH TECHNICZNYCH PROJEKTOWANIA, BUDOWY I UTRZYMANIA TORÓW TRAMWAJOWYCH, </w:t>
      </w:r>
      <w:proofErr w:type="spellStart"/>
      <w:r>
        <w:t>MAGTiOŚ</w:t>
      </w:r>
      <w:proofErr w:type="spellEnd"/>
      <w:r w:rsidR="00AC68E5">
        <w:t xml:space="preserve"> </w:t>
      </w:r>
      <w:proofErr w:type="spellStart"/>
      <w:r>
        <w:t>W-wa</w:t>
      </w:r>
      <w:proofErr w:type="spellEnd"/>
      <w:r>
        <w:t xml:space="preserve"> 1983r., wytycznych producentów stosowania </w:t>
      </w:r>
      <w:r w:rsidR="00AC68E5">
        <w:t>materiałów.</w:t>
      </w:r>
    </w:p>
    <w:p w:rsidR="00AC68E5" w:rsidRDefault="0068021D" w:rsidP="00AC68E5">
      <w:pPr>
        <w:spacing w:after="0"/>
        <w:ind w:firstLine="708"/>
      </w:pPr>
      <w:r>
        <w:t>Realizacja robót wymagać</w:t>
      </w:r>
      <w:r w:rsidR="00AC68E5">
        <w:t xml:space="preserve"> będzie czasowych zmian </w:t>
      </w:r>
      <w:r>
        <w:t>w organizacji ruchu kołowego i</w:t>
      </w:r>
      <w:r w:rsidR="00AC68E5">
        <w:t xml:space="preserve"> </w:t>
      </w:r>
      <w:r>
        <w:t xml:space="preserve">tramwajowego. </w:t>
      </w:r>
    </w:p>
    <w:p w:rsidR="00AC68E5" w:rsidRDefault="0068021D" w:rsidP="00AC68E5">
      <w:pPr>
        <w:spacing w:after="0"/>
        <w:ind w:firstLine="708"/>
      </w:pPr>
      <w:r>
        <w:lastRenderedPageBreak/>
        <w:t>Komunikacja tramwajowa na czas robót realizowana będzie przy pomocy komunikacji zastępczej wg opracowanej i uzgodnionej organizacji ruchu.</w:t>
      </w:r>
    </w:p>
    <w:p w:rsidR="0000074E" w:rsidRPr="00177D56" w:rsidRDefault="00AC68E5" w:rsidP="00AC68E5">
      <w:pPr>
        <w:spacing w:after="0"/>
        <w:rPr>
          <w:b/>
        </w:rPr>
      </w:pPr>
      <w:r>
        <w:br w:type="column"/>
      </w:r>
      <w:r w:rsidR="0000074E" w:rsidRPr="00177D56">
        <w:rPr>
          <w:b/>
        </w:rPr>
        <w:lastRenderedPageBreak/>
        <w:t>Załączniki:</w:t>
      </w:r>
    </w:p>
    <w:p w:rsidR="0000074E" w:rsidRPr="00406613" w:rsidRDefault="0000074E" w:rsidP="00406613">
      <w:pPr>
        <w:pStyle w:val="Bezodstpw"/>
        <w:numPr>
          <w:ilvl w:val="0"/>
          <w:numId w:val="15"/>
        </w:numPr>
        <w:spacing w:line="360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Oświadczenie projektanta i sprawdzającego</w:t>
      </w:r>
      <w:r w:rsidRPr="00177D56">
        <w:rPr>
          <w:rFonts w:ascii="Century Gothic" w:hAnsi="Century Gothic" w:cs="Arial"/>
        </w:rPr>
        <w:tab/>
      </w:r>
      <w:r w:rsidRPr="00177D56">
        <w:rPr>
          <w:rFonts w:ascii="Century Gothic" w:hAnsi="Century Gothic" w:cs="Arial"/>
        </w:rPr>
        <w:tab/>
      </w:r>
      <w:r w:rsidRPr="00406613">
        <w:rPr>
          <w:rFonts w:ascii="Century Gothic" w:hAnsi="Century Gothic" w:cs="Arial"/>
        </w:rPr>
        <w:tab/>
      </w:r>
      <w:r w:rsidRPr="00406613">
        <w:rPr>
          <w:rFonts w:ascii="Century Gothic" w:hAnsi="Century Gothic" w:cs="Arial"/>
        </w:rPr>
        <w:tab/>
      </w:r>
    </w:p>
    <w:p w:rsidR="00406613" w:rsidRDefault="0000074E" w:rsidP="00C517BD">
      <w:pPr>
        <w:pStyle w:val="Bezodstpw"/>
        <w:numPr>
          <w:ilvl w:val="0"/>
          <w:numId w:val="15"/>
        </w:numPr>
        <w:spacing w:line="360" w:lineRule="auto"/>
        <w:rPr>
          <w:rFonts w:ascii="Century Gothic" w:hAnsi="Century Gothic" w:cs="Arial"/>
        </w:rPr>
      </w:pPr>
      <w:r w:rsidRPr="00177D56">
        <w:rPr>
          <w:rFonts w:ascii="Century Gothic" w:hAnsi="Century Gothic" w:cs="Arial"/>
        </w:rPr>
        <w:t>Uprawnienia i zaświadczenia z izby inżynierów budownictwa</w:t>
      </w:r>
      <w:r w:rsidRPr="00177D56">
        <w:rPr>
          <w:rFonts w:ascii="Century Gothic" w:hAnsi="Century Gothic" w:cs="Arial"/>
        </w:rPr>
        <w:tab/>
      </w:r>
    </w:p>
    <w:p w:rsidR="0000074E" w:rsidRPr="00177D56" w:rsidRDefault="00406613" w:rsidP="00C517BD">
      <w:pPr>
        <w:pStyle w:val="Bezodstpw"/>
        <w:numPr>
          <w:ilvl w:val="0"/>
          <w:numId w:val="15"/>
        </w:numPr>
        <w:spacing w:line="360" w:lineRule="auto"/>
        <w:rPr>
          <w:rFonts w:ascii="Century Gothic" w:hAnsi="Century Gothic" w:cs="Arial"/>
        </w:rPr>
      </w:pPr>
      <w:r>
        <w:rPr>
          <w:rFonts w:ascii="Century Gothic" w:hAnsi="Century Gothic" w:cs="Arial"/>
        </w:rPr>
        <w:t>Uzgodnienia</w:t>
      </w:r>
      <w:r w:rsidR="0000074E" w:rsidRPr="00177D56">
        <w:rPr>
          <w:rFonts w:ascii="Century Gothic" w:hAnsi="Century Gothic" w:cs="Arial"/>
        </w:rPr>
        <w:tab/>
      </w:r>
    </w:p>
    <w:p w:rsidR="002F0477" w:rsidRPr="00C912E1" w:rsidRDefault="0000074E" w:rsidP="002F0477">
      <w:pPr>
        <w:pStyle w:val="Bezodstpw"/>
        <w:rPr>
          <w:rFonts w:ascii="Century Gothic" w:hAnsi="Century Gothic" w:cs="Arial"/>
        </w:rPr>
      </w:pPr>
      <w:r>
        <w:rPr>
          <w:rFonts w:ascii="Century Gothic" w:hAnsi="Century Gothic" w:cs="Arial"/>
        </w:rPr>
        <w:br w:type="column"/>
      </w: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shd w:val="clear" w:color="auto" w:fill="FFFFFF"/>
        <w:tabs>
          <w:tab w:val="left" w:pos="8505"/>
        </w:tabs>
        <w:jc w:val="center"/>
        <w:rPr>
          <w:b/>
          <w:sz w:val="28"/>
        </w:rPr>
      </w:pPr>
      <w:r w:rsidRPr="00C912E1">
        <w:rPr>
          <w:b/>
          <w:sz w:val="28"/>
        </w:rPr>
        <w:t>O Ś W I A D C Z E N I E</w:t>
      </w:r>
    </w:p>
    <w:p w:rsidR="002F0477" w:rsidRPr="00C912E1" w:rsidRDefault="002F0477" w:rsidP="002F0477">
      <w:pPr>
        <w:shd w:val="clear" w:color="auto" w:fill="FFFFFF"/>
        <w:tabs>
          <w:tab w:val="left" w:pos="8505"/>
        </w:tabs>
        <w:rPr>
          <w:b/>
          <w:sz w:val="28"/>
        </w:rPr>
      </w:pP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  <w:sz w:val="10"/>
        </w:rPr>
      </w:pPr>
    </w:p>
    <w:p w:rsidR="002F0477" w:rsidRPr="00C912E1" w:rsidRDefault="002F0477" w:rsidP="002F0477">
      <w:pPr>
        <w:pStyle w:val="Zwykytekst1"/>
        <w:shd w:val="clear" w:color="auto" w:fill="FFFFFF"/>
        <w:spacing w:line="360" w:lineRule="auto"/>
        <w:jc w:val="center"/>
        <w:rPr>
          <w:rFonts w:ascii="Century Gothic" w:eastAsia="Times New Roman" w:hAnsi="Century Gothic" w:cs="Arial"/>
          <w:b/>
          <w:color w:val="000000"/>
          <w:szCs w:val="24"/>
        </w:rPr>
      </w:pPr>
      <w:r w:rsidRPr="00C912E1">
        <w:rPr>
          <w:rFonts w:ascii="Century Gothic" w:eastAsia="Times New Roman" w:hAnsi="Century Gothic" w:cs="Arial"/>
          <w:b/>
          <w:color w:val="000000"/>
          <w:szCs w:val="24"/>
        </w:rPr>
        <w:t>Projekt Budowlany przebudowy torowiska tramwajowego</w:t>
      </w:r>
    </w:p>
    <w:p w:rsidR="002F0477" w:rsidRPr="00C912E1" w:rsidRDefault="002F0477" w:rsidP="002F0477">
      <w:pPr>
        <w:tabs>
          <w:tab w:val="left" w:pos="780"/>
        </w:tabs>
        <w:ind w:left="312"/>
        <w:rPr>
          <w:b/>
          <w:szCs w:val="24"/>
        </w:rPr>
      </w:pPr>
      <w:r w:rsidRPr="00C912E1">
        <w:rPr>
          <w:b/>
          <w:szCs w:val="24"/>
        </w:rPr>
        <w:t>dla zadania „</w:t>
      </w:r>
      <w:r w:rsidRPr="00C912E1">
        <w:rPr>
          <w:b/>
          <w:bCs/>
          <w:szCs w:val="24"/>
        </w:rPr>
        <w:t xml:space="preserve">Modernizacja torowiska tramwajowego w ul. Katowicka od ul. </w:t>
      </w:r>
      <w:proofErr w:type="spellStart"/>
      <w:r w:rsidRPr="00C912E1">
        <w:rPr>
          <w:b/>
          <w:bCs/>
          <w:szCs w:val="24"/>
        </w:rPr>
        <w:t>Jagielońskiej</w:t>
      </w:r>
      <w:proofErr w:type="spellEnd"/>
      <w:r w:rsidRPr="00C912E1">
        <w:rPr>
          <w:b/>
          <w:bCs/>
          <w:szCs w:val="24"/>
        </w:rPr>
        <w:t xml:space="preserve"> do pl. Kościuszki w Bytomiu”</w:t>
      </w:r>
      <w:r w:rsidRPr="00C912E1">
        <w:rPr>
          <w:b/>
          <w:szCs w:val="24"/>
        </w:rPr>
        <w:t xml:space="preserve">, zlokalizowanego na działkach nr: </w:t>
      </w:r>
      <w:r w:rsidR="00586ACC">
        <w:rPr>
          <w:b/>
          <w:szCs w:val="24"/>
        </w:rPr>
        <w:t>58, 112;</w:t>
      </w:r>
      <w:r w:rsidRPr="00C912E1">
        <w:rPr>
          <w:b/>
          <w:szCs w:val="24"/>
        </w:rPr>
        <w:t xml:space="preserve"> obręb 0002; jednostka ewidencyjna </w:t>
      </w:r>
      <w:r w:rsidR="00586ACC">
        <w:rPr>
          <w:b/>
          <w:szCs w:val="24"/>
        </w:rPr>
        <w:t xml:space="preserve">246201_1 Miasto </w:t>
      </w:r>
      <w:r w:rsidRPr="00C912E1">
        <w:rPr>
          <w:b/>
          <w:szCs w:val="24"/>
        </w:rPr>
        <w:t>Bytom.</w:t>
      </w:r>
    </w:p>
    <w:p w:rsidR="002F0477" w:rsidRPr="00C912E1" w:rsidRDefault="002F0477" w:rsidP="002F0477">
      <w:pPr>
        <w:shd w:val="clear" w:color="auto" w:fill="FFFFFF"/>
        <w:spacing w:line="360" w:lineRule="auto"/>
        <w:rPr>
          <w:b/>
        </w:rPr>
      </w:pPr>
    </w:p>
    <w:p w:rsidR="002F0477" w:rsidRPr="00C912E1" w:rsidRDefault="002F0477" w:rsidP="002F0477">
      <w:pPr>
        <w:pStyle w:val="Zwykytekst1"/>
        <w:shd w:val="clear" w:color="auto" w:fill="FFFFFF"/>
        <w:spacing w:line="360" w:lineRule="auto"/>
        <w:rPr>
          <w:rFonts w:ascii="Century Gothic" w:eastAsia="Times New Roman" w:hAnsi="Century Gothic" w:cs="Arial"/>
          <w:b/>
          <w:color w:val="000000"/>
          <w:sz w:val="10"/>
        </w:rPr>
      </w:pPr>
    </w:p>
    <w:p w:rsidR="002F0477" w:rsidRPr="00C912E1" w:rsidRDefault="002F0477" w:rsidP="002F0477">
      <w:pPr>
        <w:shd w:val="clear" w:color="auto" w:fill="FFFFFF"/>
        <w:spacing w:line="360" w:lineRule="auto"/>
        <w:rPr>
          <w:kern w:val="1"/>
          <w:lang w:eastAsia="ar-SA"/>
        </w:rPr>
      </w:pPr>
      <w:r w:rsidRPr="00C912E1">
        <w:rPr>
          <w:kern w:val="1"/>
          <w:lang w:eastAsia="ar-SA"/>
        </w:rPr>
        <w:t>Projekt został sporządzony zgodnie z obowiązującymi przepisami oraz zasadami wiedzy technicznej. Opracowanie stanowi komplet dokumentacji pod względem celu, któremu ma służyć. W przypadku powstania wątpliwości, czy niejasności należy zwrócić się do autorów dokumentacji o dodatkowe informacje lub wyjaśnienia.</w:t>
      </w:r>
    </w:p>
    <w:p w:rsidR="002F0477" w:rsidRPr="00C912E1" w:rsidRDefault="002F0477" w:rsidP="002F0477">
      <w:pPr>
        <w:pStyle w:val="Zwykytekst1"/>
        <w:shd w:val="clear" w:color="auto" w:fill="FFFFFF"/>
        <w:spacing w:line="360" w:lineRule="auto"/>
        <w:rPr>
          <w:rFonts w:ascii="Century Gothic" w:eastAsia="Times New Roman" w:hAnsi="Century Gothic" w:cs="Arial"/>
          <w:color w:val="000000"/>
          <w:kern w:val="1"/>
          <w:lang w:eastAsia="ar-SA"/>
        </w:rPr>
      </w:pP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</w:rPr>
      </w:pPr>
    </w:p>
    <w:p w:rsidR="002F0477" w:rsidRPr="00C912E1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color w:val="000000"/>
          <w:sz w:val="22"/>
          <w:szCs w:val="22"/>
        </w:rPr>
      </w:pP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>Projektant:</w:t>
      </w: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ab/>
        <w:t xml:space="preserve">mgr inż. </w:t>
      </w:r>
      <w:r w:rsidR="00586ACC">
        <w:rPr>
          <w:rFonts w:ascii="Century Gothic" w:eastAsia="Times New Roman" w:hAnsi="Century Gothic" w:cs="Arial"/>
          <w:color w:val="000000"/>
          <w:sz w:val="22"/>
          <w:szCs w:val="22"/>
        </w:rPr>
        <w:t>Maciej Hujar</w:t>
      </w:r>
    </w:p>
    <w:p w:rsidR="002F0477" w:rsidRPr="00C912E1" w:rsidRDefault="002F0477" w:rsidP="002F0477">
      <w:pPr>
        <w:pStyle w:val="Zwykytekst1"/>
        <w:shd w:val="clear" w:color="auto" w:fill="FFFFFF"/>
        <w:ind w:left="1416" w:firstLine="994"/>
        <w:rPr>
          <w:rFonts w:ascii="Century Gothic" w:eastAsia="Times New Roman" w:hAnsi="Century Gothic" w:cs="Arial"/>
          <w:color w:val="000000"/>
          <w:sz w:val="16"/>
        </w:rPr>
      </w:pPr>
      <w:r w:rsidRPr="00C912E1">
        <w:rPr>
          <w:rFonts w:ascii="Century Gothic" w:eastAsia="Times New Roman" w:hAnsi="Century Gothic" w:cs="Arial"/>
          <w:color w:val="000000"/>
          <w:sz w:val="16"/>
        </w:rPr>
        <w:t xml:space="preserve">        (imię i nazwisko)</w:t>
      </w:r>
    </w:p>
    <w:p w:rsidR="002F0477" w:rsidRPr="00C97029" w:rsidRDefault="00C97029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sz w:val="48"/>
          <w:shd w:val="clear" w:color="auto" w:fill="FFFF00"/>
        </w:rPr>
      </w:pPr>
      <w:r>
        <w:rPr>
          <w:rFonts w:eastAsia="Times New Roman"/>
          <w:bCs w:val="0"/>
          <w:noProof/>
          <w:sz w:val="48"/>
          <w:shd w:val="clear" w:color="auto" w:fill="FFFF00"/>
          <w:lang w:eastAsia="pl-PL"/>
        </w:rPr>
        <w:drawing>
          <wp:inline distT="0" distB="0" distL="0" distR="0">
            <wp:extent cx="1631423" cy="628650"/>
            <wp:effectExtent l="19050" t="0" r="6877" b="0"/>
            <wp:docPr id="6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1445" t="23077" r="12446" b="291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1423" cy="628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  <w:sz w:val="22"/>
          <w:szCs w:val="22"/>
        </w:rPr>
      </w:pP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 xml:space="preserve">..............................................     </w:t>
      </w: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ab/>
      </w:r>
      <w:r w:rsidR="00586ACC">
        <w:rPr>
          <w:rFonts w:ascii="Century Gothic" w:eastAsia="Times New Roman" w:hAnsi="Century Gothic" w:cs="Arial"/>
          <w:color w:val="000000"/>
          <w:sz w:val="22"/>
          <w:szCs w:val="22"/>
        </w:rPr>
        <w:t>10</w:t>
      </w:r>
      <w:r w:rsidRPr="00C912E1">
        <w:rPr>
          <w:rFonts w:ascii="Century Gothic" w:eastAsia="Times New Roman" w:hAnsi="Century Gothic" w:cs="Arial"/>
          <w:color w:val="000000"/>
          <w:sz w:val="22"/>
          <w:szCs w:val="22"/>
        </w:rPr>
        <w:t>.2010r.</w:t>
      </w:r>
    </w:p>
    <w:p w:rsidR="002F0477" w:rsidRPr="00C912E1" w:rsidRDefault="002F0477" w:rsidP="002F0477">
      <w:pPr>
        <w:pStyle w:val="Zwykytekst1"/>
        <w:shd w:val="clear" w:color="auto" w:fill="FFFFFF"/>
        <w:ind w:left="708"/>
        <w:rPr>
          <w:rFonts w:ascii="Century Gothic" w:eastAsia="Times New Roman" w:hAnsi="Century Gothic" w:cs="Arial"/>
          <w:color w:val="000000"/>
          <w:sz w:val="16"/>
        </w:rPr>
      </w:pPr>
      <w:r w:rsidRPr="00C912E1">
        <w:rPr>
          <w:rFonts w:ascii="Century Gothic" w:eastAsia="Times New Roman" w:hAnsi="Century Gothic" w:cs="Arial"/>
          <w:color w:val="000000"/>
          <w:sz w:val="16"/>
        </w:rPr>
        <w:t xml:space="preserve">         (podpis)</w:t>
      </w:r>
      <w:r w:rsidRPr="00C912E1">
        <w:rPr>
          <w:rFonts w:ascii="Century Gothic" w:eastAsia="Times New Roman" w:hAnsi="Century Gothic" w:cs="Arial"/>
          <w:color w:val="000000"/>
          <w:sz w:val="16"/>
        </w:rPr>
        <w:tab/>
      </w:r>
      <w:r w:rsidRPr="00C912E1">
        <w:rPr>
          <w:rFonts w:ascii="Century Gothic" w:eastAsia="Times New Roman" w:hAnsi="Century Gothic" w:cs="Arial"/>
          <w:color w:val="000000"/>
          <w:sz w:val="16"/>
        </w:rPr>
        <w:tab/>
      </w:r>
      <w:r w:rsidRPr="00C912E1">
        <w:rPr>
          <w:rFonts w:ascii="Century Gothic" w:eastAsia="Times New Roman" w:hAnsi="Century Gothic" w:cs="Arial"/>
          <w:color w:val="000000"/>
          <w:sz w:val="16"/>
        </w:rPr>
        <w:tab/>
        <w:t xml:space="preserve">   (data)</w:t>
      </w:r>
    </w:p>
    <w:p w:rsidR="002F0477" w:rsidRPr="00C912E1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  <w:color w:val="000000"/>
          <w:sz w:val="48"/>
          <w:shd w:val="clear" w:color="auto" w:fill="FFFF00"/>
        </w:rPr>
      </w:pPr>
    </w:p>
    <w:p w:rsidR="002F0477" w:rsidRPr="00C912E1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color w:val="000000"/>
        </w:rPr>
      </w:pPr>
    </w:p>
    <w:p w:rsidR="002F0477" w:rsidRPr="00C912E1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color w:val="000000"/>
          <w:shd w:val="clear" w:color="auto" w:fill="FFFFFF"/>
        </w:rPr>
      </w:pPr>
    </w:p>
    <w:p w:rsidR="002F0477" w:rsidRPr="0000074E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sz w:val="22"/>
          <w:szCs w:val="22"/>
        </w:rPr>
      </w:pPr>
      <w:r w:rsidRPr="0000074E">
        <w:rPr>
          <w:rFonts w:ascii="Century Gothic" w:eastAsia="Times New Roman" w:hAnsi="Century Gothic" w:cs="Arial"/>
          <w:sz w:val="22"/>
          <w:szCs w:val="22"/>
          <w:shd w:val="clear" w:color="auto" w:fill="FFFFFF"/>
        </w:rPr>
        <w:t>Sprawdzający:</w:t>
      </w:r>
      <w:r w:rsidRPr="0000074E">
        <w:rPr>
          <w:rFonts w:ascii="Century Gothic" w:eastAsia="Times New Roman" w:hAnsi="Century Gothic" w:cs="Arial"/>
          <w:sz w:val="22"/>
          <w:szCs w:val="22"/>
        </w:rPr>
        <w:tab/>
      </w:r>
      <w:r w:rsidR="0000074E" w:rsidRPr="0000074E">
        <w:rPr>
          <w:rFonts w:ascii="Century Gothic" w:eastAsia="Times New Roman" w:hAnsi="Century Gothic" w:cs="Arial"/>
          <w:sz w:val="22"/>
          <w:szCs w:val="22"/>
        </w:rPr>
        <w:t>mgr inż. Piotr Pedrycz</w:t>
      </w:r>
    </w:p>
    <w:p w:rsidR="002F0477" w:rsidRPr="0000074E" w:rsidRDefault="002F0477" w:rsidP="002F0477">
      <w:pPr>
        <w:pStyle w:val="Zwykytekst1"/>
        <w:shd w:val="clear" w:color="auto" w:fill="FFFFFF"/>
        <w:tabs>
          <w:tab w:val="left" w:pos="2410"/>
        </w:tabs>
        <w:ind w:left="1416" w:firstLine="994"/>
        <w:rPr>
          <w:rFonts w:ascii="Century Gothic" w:eastAsia="Times New Roman" w:hAnsi="Century Gothic" w:cs="Arial"/>
          <w:sz w:val="16"/>
        </w:rPr>
      </w:pPr>
      <w:r w:rsidRPr="0000074E">
        <w:rPr>
          <w:rFonts w:ascii="Century Gothic" w:eastAsia="Times New Roman" w:hAnsi="Century Gothic" w:cs="Arial"/>
          <w:sz w:val="16"/>
        </w:rPr>
        <w:t xml:space="preserve">        (imię i nazwisko)</w:t>
      </w:r>
    </w:p>
    <w:p w:rsidR="002F0477" w:rsidRPr="0000074E" w:rsidRDefault="002F0477" w:rsidP="002F0477">
      <w:pPr>
        <w:pStyle w:val="Zwykytekst1"/>
        <w:shd w:val="clear" w:color="auto" w:fill="FFFFFF"/>
        <w:tabs>
          <w:tab w:val="left" w:pos="1985"/>
        </w:tabs>
        <w:rPr>
          <w:rFonts w:ascii="Century Gothic" w:eastAsia="Times New Roman" w:hAnsi="Century Gothic" w:cs="Arial"/>
          <w:sz w:val="48"/>
          <w:shd w:val="clear" w:color="auto" w:fill="FFFF00"/>
        </w:rPr>
      </w:pPr>
    </w:p>
    <w:p w:rsidR="002F0477" w:rsidRPr="0000074E" w:rsidRDefault="002F0477" w:rsidP="002F0477">
      <w:pPr>
        <w:pStyle w:val="Zwykytekst1"/>
        <w:shd w:val="clear" w:color="auto" w:fill="FFFFFF"/>
        <w:rPr>
          <w:rFonts w:ascii="Century Gothic" w:eastAsia="Times New Roman" w:hAnsi="Century Gothic" w:cs="Arial"/>
        </w:rPr>
      </w:pPr>
      <w:r w:rsidRPr="0000074E">
        <w:rPr>
          <w:rFonts w:ascii="Century Gothic" w:eastAsia="Times New Roman" w:hAnsi="Century Gothic" w:cs="Arial"/>
          <w:sz w:val="22"/>
          <w:szCs w:val="22"/>
        </w:rPr>
        <w:t xml:space="preserve">..............................................     </w:t>
      </w:r>
      <w:r w:rsidRPr="0000074E">
        <w:rPr>
          <w:rFonts w:ascii="Century Gothic" w:eastAsia="Times New Roman" w:hAnsi="Century Gothic" w:cs="Arial"/>
        </w:rPr>
        <w:t xml:space="preserve">  </w:t>
      </w:r>
      <w:r w:rsidRPr="0000074E">
        <w:rPr>
          <w:rFonts w:ascii="Century Gothic" w:eastAsia="Times New Roman" w:hAnsi="Century Gothic" w:cs="Arial"/>
        </w:rPr>
        <w:tab/>
        <w:t xml:space="preserve"> </w:t>
      </w:r>
      <w:r w:rsidR="00586ACC" w:rsidRPr="0000074E">
        <w:rPr>
          <w:rFonts w:ascii="Century Gothic" w:eastAsia="Times New Roman" w:hAnsi="Century Gothic" w:cs="Arial"/>
          <w:sz w:val="22"/>
          <w:szCs w:val="22"/>
        </w:rPr>
        <w:t>10</w:t>
      </w:r>
      <w:r w:rsidRPr="0000074E">
        <w:rPr>
          <w:rFonts w:ascii="Century Gothic" w:eastAsia="Times New Roman" w:hAnsi="Century Gothic" w:cs="Arial"/>
          <w:sz w:val="22"/>
          <w:szCs w:val="22"/>
        </w:rPr>
        <w:t>.2010r.</w:t>
      </w:r>
    </w:p>
    <w:p w:rsidR="002F0477" w:rsidRPr="0000074E" w:rsidRDefault="002F0477" w:rsidP="002F0477">
      <w:pPr>
        <w:pStyle w:val="Zwykytekst1"/>
        <w:shd w:val="clear" w:color="auto" w:fill="FFFFFF"/>
        <w:ind w:left="708"/>
        <w:rPr>
          <w:rFonts w:ascii="Century Gothic" w:eastAsia="Times New Roman" w:hAnsi="Century Gothic" w:cs="Arial"/>
          <w:sz w:val="16"/>
        </w:rPr>
      </w:pPr>
      <w:r w:rsidRPr="0000074E">
        <w:rPr>
          <w:rFonts w:ascii="Century Gothic" w:eastAsia="Times New Roman" w:hAnsi="Century Gothic" w:cs="Arial"/>
          <w:sz w:val="16"/>
        </w:rPr>
        <w:t xml:space="preserve">         (podpis)</w:t>
      </w:r>
      <w:r w:rsidRPr="0000074E">
        <w:rPr>
          <w:rFonts w:ascii="Century Gothic" w:eastAsia="Times New Roman" w:hAnsi="Century Gothic" w:cs="Arial"/>
          <w:sz w:val="16"/>
        </w:rPr>
        <w:tab/>
      </w:r>
      <w:r w:rsidRPr="0000074E">
        <w:rPr>
          <w:rFonts w:ascii="Century Gothic" w:eastAsia="Times New Roman" w:hAnsi="Century Gothic" w:cs="Arial"/>
          <w:sz w:val="16"/>
        </w:rPr>
        <w:tab/>
      </w:r>
      <w:r w:rsidRPr="0000074E">
        <w:rPr>
          <w:rFonts w:ascii="Century Gothic" w:eastAsia="Times New Roman" w:hAnsi="Century Gothic" w:cs="Arial"/>
          <w:sz w:val="16"/>
        </w:rPr>
        <w:tab/>
        <w:t xml:space="preserve">       (data)</w:t>
      </w:r>
    </w:p>
    <w:p w:rsidR="002F0477" w:rsidRPr="0000074E" w:rsidRDefault="002F0477" w:rsidP="002F0477">
      <w:pPr>
        <w:pStyle w:val="Bezodstpw"/>
        <w:rPr>
          <w:rFonts w:ascii="Century Gothic" w:hAnsi="Century Gothic" w:cs="Arial"/>
        </w:rPr>
      </w:pPr>
    </w:p>
    <w:p w:rsidR="002F0477" w:rsidRPr="00C912E1" w:rsidRDefault="002F0477" w:rsidP="002F0477">
      <w:pPr>
        <w:spacing w:after="0" w:line="240" w:lineRule="auto"/>
      </w:pPr>
    </w:p>
    <w:p w:rsidR="002F0477" w:rsidRPr="00C912E1" w:rsidRDefault="00586ACC" w:rsidP="002F0477">
      <w:pPr>
        <w:shd w:val="clear" w:color="auto" w:fill="FFFFFF"/>
        <w:tabs>
          <w:tab w:val="left" w:pos="3319"/>
        </w:tabs>
        <w:ind w:left="62"/>
        <w:rPr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5760720" cy="8147975"/>
            <wp:effectExtent l="19050" t="0" r="0" b="0"/>
            <wp:docPr id="9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0477" w:rsidRPr="00C912E1">
        <w:rPr>
          <w:szCs w:val="24"/>
        </w:rPr>
        <w:t>ZA ZGODNOŚĆ Z ORYGINAŁEM</w:t>
      </w:r>
    </w:p>
    <w:p w:rsidR="002F0477" w:rsidRDefault="002F0477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586ACC" w:rsidRPr="00C912E1" w:rsidRDefault="00586ACC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2F0477" w:rsidRPr="00C912E1" w:rsidRDefault="002F0477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2F0477" w:rsidRPr="00C912E1" w:rsidRDefault="00586ACC" w:rsidP="002F0477">
      <w:pPr>
        <w:shd w:val="clear" w:color="auto" w:fill="FFFFFF"/>
        <w:tabs>
          <w:tab w:val="left" w:pos="3319"/>
        </w:tabs>
        <w:ind w:left="62"/>
        <w:rPr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5760720" cy="8150729"/>
            <wp:effectExtent l="19050" t="0" r="0" b="0"/>
            <wp:docPr id="10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0477" w:rsidRPr="00C912E1">
        <w:rPr>
          <w:szCs w:val="24"/>
        </w:rPr>
        <w:t>ZA ZGODNOŚĆ Z ORYGINAŁEM</w:t>
      </w:r>
    </w:p>
    <w:p w:rsidR="002F0477" w:rsidRPr="00C912E1" w:rsidRDefault="002F0477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5760720" cy="8140334"/>
            <wp:effectExtent l="19050" t="0" r="0" b="0"/>
            <wp:docPr id="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912E1">
        <w:rPr>
          <w:szCs w:val="24"/>
        </w:rPr>
        <w:t>ZA ZGODNOŚĆ Z ORYGINAŁEM</w:t>
      </w:r>
      <w:r>
        <w:rPr>
          <w:noProof/>
          <w:lang w:eastAsia="pl-PL"/>
        </w:rPr>
        <w:t xml:space="preserve"> </w:t>
      </w: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  <w:r>
        <w:rPr>
          <w:noProof/>
          <w:lang w:eastAsia="pl-PL"/>
        </w:rPr>
        <w:br w:type="column"/>
      </w:r>
      <w:r>
        <w:rPr>
          <w:noProof/>
          <w:szCs w:val="24"/>
          <w:lang w:eastAsia="pl-PL"/>
        </w:rPr>
        <w:lastRenderedPageBreak/>
        <w:drawing>
          <wp:inline distT="0" distB="0" distL="0" distR="0">
            <wp:extent cx="6410325" cy="8020050"/>
            <wp:effectExtent l="1905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b="114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0325" cy="802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912E1">
        <w:rPr>
          <w:szCs w:val="24"/>
        </w:rPr>
        <w:t xml:space="preserve"> ZA ZGODNOŚĆ Z ORYGINAŁEM</w:t>
      </w:r>
    </w:p>
    <w:p w:rsidR="0000074E" w:rsidRDefault="0000074E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  <w:r>
        <w:rPr>
          <w:szCs w:val="24"/>
        </w:rPr>
        <w:br w:type="column"/>
      </w:r>
      <w:r>
        <w:rPr>
          <w:noProof/>
          <w:szCs w:val="24"/>
          <w:lang w:eastAsia="pl-PL"/>
        </w:rPr>
        <w:lastRenderedPageBreak/>
        <w:drawing>
          <wp:inline distT="0" distB="0" distL="0" distR="0">
            <wp:extent cx="4229100" cy="6019800"/>
            <wp:effectExtent l="171450" t="114300" r="152400" b="9525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8512" t="9346" r="8099" b="16822"/>
                    <a:stretch>
                      <a:fillRect/>
                    </a:stretch>
                  </pic:blipFill>
                  <pic:spPr bwMode="auto">
                    <a:xfrm rot="179072">
                      <a:off x="0" y="0"/>
                      <a:ext cx="4229100" cy="6019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074E" w:rsidRDefault="0000074E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A10EF" w:rsidRDefault="000A10EF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Default="0000074E" w:rsidP="0000074E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  <w:r w:rsidRPr="00C912E1">
        <w:rPr>
          <w:szCs w:val="24"/>
        </w:rPr>
        <w:t>ZA ZGODNOŚĆ Z ORYGINAŁEM</w:t>
      </w: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  <w:rPr>
          <w:szCs w:val="24"/>
        </w:rPr>
      </w:pPr>
    </w:p>
    <w:p w:rsidR="0000074E" w:rsidRPr="00177D56" w:rsidRDefault="0000074E" w:rsidP="0000074E">
      <w:pPr>
        <w:spacing w:after="0" w:line="360" w:lineRule="auto"/>
        <w:rPr>
          <w:b/>
        </w:rPr>
      </w:pPr>
      <w:r>
        <w:br w:type="column"/>
      </w:r>
      <w:r w:rsidRPr="00177D56">
        <w:rPr>
          <w:b/>
        </w:rPr>
        <w:lastRenderedPageBreak/>
        <w:t>Część rysunkowa:</w:t>
      </w:r>
    </w:p>
    <w:p w:rsidR="00251A43" w:rsidRPr="00177D56" w:rsidRDefault="00251A43" w:rsidP="00251A43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Plan sytuacyjny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Pr="00177D56">
        <w:rPr>
          <w:sz w:val="18"/>
          <w:szCs w:val="18"/>
        </w:rPr>
        <w:t>skala 1:500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T.2</w:t>
      </w:r>
      <w:r>
        <w:rPr>
          <w:sz w:val="18"/>
          <w:szCs w:val="18"/>
        </w:rPr>
        <w:t>.1</w:t>
      </w:r>
      <w:r w:rsidRPr="00177D56">
        <w:rPr>
          <w:sz w:val="18"/>
          <w:szCs w:val="18"/>
        </w:rPr>
        <w:tab/>
      </w:r>
    </w:p>
    <w:p w:rsidR="00251A43" w:rsidRPr="00177D56" w:rsidRDefault="00251A43" w:rsidP="00251A43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Plan sytuacyjny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Pr="00177D56">
        <w:rPr>
          <w:sz w:val="18"/>
          <w:szCs w:val="18"/>
        </w:rPr>
        <w:t>skala 1:500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T.2</w:t>
      </w:r>
      <w:r>
        <w:rPr>
          <w:sz w:val="18"/>
          <w:szCs w:val="18"/>
        </w:rPr>
        <w:t>.2</w:t>
      </w:r>
      <w:r w:rsidRPr="00177D56">
        <w:rPr>
          <w:sz w:val="18"/>
          <w:szCs w:val="18"/>
        </w:rPr>
        <w:tab/>
      </w:r>
    </w:p>
    <w:p w:rsidR="00251A43" w:rsidRDefault="00251A43" w:rsidP="00251A43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Pr="00177D56">
        <w:rPr>
          <w:sz w:val="18"/>
          <w:szCs w:val="18"/>
        </w:rPr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.1</w:t>
      </w:r>
    </w:p>
    <w:p w:rsidR="00251A43" w:rsidRDefault="00251A43" w:rsidP="00251A43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Pr="00177D56">
        <w:rPr>
          <w:sz w:val="18"/>
          <w:szCs w:val="18"/>
        </w:rPr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.2</w:t>
      </w:r>
    </w:p>
    <w:p w:rsidR="00251A43" w:rsidRDefault="00251A43" w:rsidP="00251A43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>Profil podłużny toru</w:t>
      </w:r>
      <w:r w:rsidRPr="00177D56">
        <w:rPr>
          <w:sz w:val="18"/>
          <w:szCs w:val="18"/>
        </w:rPr>
        <w:tab/>
      </w:r>
      <w:r w:rsidRPr="00177D56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="000E2C61">
        <w:rPr>
          <w:sz w:val="18"/>
          <w:szCs w:val="18"/>
        </w:rPr>
        <w:tab/>
      </w:r>
      <w:r w:rsidRPr="00177D56">
        <w:rPr>
          <w:sz w:val="18"/>
          <w:szCs w:val="18"/>
        </w:rPr>
        <w:t>skala 1:</w:t>
      </w:r>
      <w:r>
        <w:rPr>
          <w:sz w:val="18"/>
          <w:szCs w:val="18"/>
        </w:rPr>
        <w:t>50/500</w:t>
      </w:r>
      <w:r>
        <w:rPr>
          <w:sz w:val="18"/>
          <w:szCs w:val="18"/>
        </w:rPr>
        <w:tab/>
      </w:r>
      <w:r w:rsidRPr="00177D56">
        <w:rPr>
          <w:sz w:val="18"/>
          <w:szCs w:val="18"/>
        </w:rPr>
        <w:tab/>
        <w:t>rys. nr T.3</w:t>
      </w:r>
      <w:r>
        <w:rPr>
          <w:sz w:val="18"/>
          <w:szCs w:val="18"/>
        </w:rPr>
        <w:t>.3</w:t>
      </w:r>
    </w:p>
    <w:p w:rsidR="000E2C61" w:rsidRPr="00C912E1" w:rsidRDefault="000E2C61" w:rsidP="000E2C61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 xml:space="preserve">Przekroje </w:t>
      </w:r>
      <w:r>
        <w:rPr>
          <w:sz w:val="18"/>
          <w:szCs w:val="18"/>
        </w:rPr>
        <w:t xml:space="preserve">poprzeczne  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1:100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T.5.1</w:t>
      </w:r>
      <w:r>
        <w:rPr>
          <w:sz w:val="18"/>
          <w:szCs w:val="18"/>
        </w:rPr>
        <w:tab/>
      </w:r>
    </w:p>
    <w:p w:rsidR="000E2C61" w:rsidRPr="00C912E1" w:rsidRDefault="000E2C61" w:rsidP="000E2C61">
      <w:pPr>
        <w:spacing w:after="0" w:line="360" w:lineRule="auto"/>
        <w:rPr>
          <w:sz w:val="18"/>
          <w:szCs w:val="18"/>
        </w:rPr>
      </w:pPr>
      <w:r w:rsidRPr="00177D56">
        <w:rPr>
          <w:sz w:val="18"/>
          <w:szCs w:val="18"/>
        </w:rPr>
        <w:t xml:space="preserve">Przekroje </w:t>
      </w:r>
      <w:r>
        <w:rPr>
          <w:sz w:val="18"/>
          <w:szCs w:val="18"/>
        </w:rPr>
        <w:t xml:space="preserve">poprzeczne  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1:100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T.5.2</w:t>
      </w:r>
      <w:r>
        <w:rPr>
          <w:sz w:val="18"/>
          <w:szCs w:val="18"/>
        </w:rPr>
        <w:tab/>
      </w:r>
    </w:p>
    <w:p w:rsidR="000E2C61" w:rsidRPr="00C912E1" w:rsidRDefault="000E2C61" w:rsidP="000E2C61">
      <w:pPr>
        <w:spacing w:after="0" w:line="360" w:lineRule="auto"/>
        <w:rPr>
          <w:sz w:val="18"/>
          <w:szCs w:val="18"/>
        </w:rPr>
      </w:pPr>
      <w:r>
        <w:rPr>
          <w:sz w:val="18"/>
          <w:szCs w:val="18"/>
        </w:rPr>
        <w:t xml:space="preserve">Plan </w:t>
      </w:r>
      <w:proofErr w:type="spellStart"/>
      <w:r>
        <w:rPr>
          <w:sz w:val="18"/>
          <w:szCs w:val="18"/>
        </w:rPr>
        <w:t>wytyczeniowy</w:t>
      </w:r>
      <w:proofErr w:type="spellEnd"/>
      <w:r w:rsidRPr="00177D56">
        <w:rPr>
          <w:sz w:val="18"/>
          <w:szCs w:val="18"/>
        </w:rPr>
        <w:t xml:space="preserve">  </w:t>
      </w:r>
      <w:r>
        <w:rPr>
          <w:sz w:val="18"/>
          <w:szCs w:val="18"/>
        </w:rPr>
        <w:t xml:space="preserve">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1:50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T.6.1</w:t>
      </w:r>
      <w:r>
        <w:rPr>
          <w:sz w:val="18"/>
          <w:szCs w:val="18"/>
        </w:rPr>
        <w:tab/>
      </w:r>
    </w:p>
    <w:p w:rsidR="000E2C61" w:rsidRPr="00C912E1" w:rsidRDefault="000E2C61" w:rsidP="000E2C61">
      <w:pPr>
        <w:spacing w:after="0" w:line="360" w:lineRule="auto"/>
        <w:rPr>
          <w:sz w:val="18"/>
          <w:szCs w:val="18"/>
        </w:rPr>
      </w:pPr>
      <w:r>
        <w:rPr>
          <w:sz w:val="18"/>
          <w:szCs w:val="18"/>
        </w:rPr>
        <w:t xml:space="preserve">Plan </w:t>
      </w:r>
      <w:proofErr w:type="spellStart"/>
      <w:r>
        <w:rPr>
          <w:sz w:val="18"/>
          <w:szCs w:val="18"/>
        </w:rPr>
        <w:t>wytyczeniowy</w:t>
      </w:r>
      <w:proofErr w:type="spellEnd"/>
      <w:r w:rsidRPr="00177D56">
        <w:rPr>
          <w:sz w:val="18"/>
          <w:szCs w:val="18"/>
        </w:rPr>
        <w:t xml:space="preserve">  </w:t>
      </w:r>
      <w:r>
        <w:rPr>
          <w:sz w:val="18"/>
          <w:szCs w:val="18"/>
        </w:rPr>
        <w:t xml:space="preserve">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1:50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T.6.2</w:t>
      </w:r>
      <w:r>
        <w:rPr>
          <w:sz w:val="18"/>
          <w:szCs w:val="18"/>
        </w:rPr>
        <w:tab/>
      </w:r>
    </w:p>
    <w:p w:rsidR="000E2C61" w:rsidRPr="00C912E1" w:rsidRDefault="000E2C61" w:rsidP="000E2C61">
      <w:pPr>
        <w:spacing w:after="0" w:line="360" w:lineRule="auto"/>
        <w:rPr>
          <w:sz w:val="18"/>
          <w:szCs w:val="18"/>
        </w:rPr>
      </w:pPr>
      <w:r>
        <w:rPr>
          <w:sz w:val="18"/>
          <w:szCs w:val="18"/>
        </w:rPr>
        <w:t xml:space="preserve">Siatka geometryczna rozjazdu </w:t>
      </w:r>
      <w:proofErr w:type="spellStart"/>
      <w:r>
        <w:rPr>
          <w:sz w:val="18"/>
          <w:szCs w:val="18"/>
        </w:rPr>
        <w:t>Rz</w:t>
      </w:r>
      <w:proofErr w:type="spellEnd"/>
      <w:r>
        <w:rPr>
          <w:sz w:val="18"/>
          <w:szCs w:val="18"/>
        </w:rPr>
        <w:t xml:space="preserve"> 325</w:t>
      </w:r>
      <w:r w:rsidRPr="00177D56">
        <w:rPr>
          <w:sz w:val="18"/>
          <w:szCs w:val="18"/>
        </w:rPr>
        <w:t xml:space="preserve">  </w:t>
      </w:r>
      <w:r>
        <w:rPr>
          <w:sz w:val="18"/>
          <w:szCs w:val="18"/>
        </w:rPr>
        <w:t xml:space="preserve">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1:200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T.7.1</w:t>
      </w:r>
      <w:r>
        <w:rPr>
          <w:sz w:val="18"/>
          <w:szCs w:val="18"/>
        </w:rPr>
        <w:tab/>
      </w:r>
    </w:p>
    <w:p w:rsidR="000E2C61" w:rsidRPr="00C912E1" w:rsidRDefault="000E2C61" w:rsidP="000E2C61">
      <w:pPr>
        <w:spacing w:after="0" w:line="360" w:lineRule="auto"/>
        <w:rPr>
          <w:sz w:val="18"/>
          <w:szCs w:val="18"/>
        </w:rPr>
      </w:pPr>
      <w:r>
        <w:rPr>
          <w:sz w:val="18"/>
          <w:szCs w:val="18"/>
        </w:rPr>
        <w:t xml:space="preserve">Siatka geometryczna rozjazdu </w:t>
      </w:r>
      <w:proofErr w:type="spellStart"/>
      <w:r>
        <w:rPr>
          <w:sz w:val="18"/>
          <w:szCs w:val="18"/>
        </w:rPr>
        <w:t>Rz</w:t>
      </w:r>
      <w:proofErr w:type="spellEnd"/>
      <w:r>
        <w:rPr>
          <w:sz w:val="18"/>
          <w:szCs w:val="18"/>
        </w:rPr>
        <w:t xml:space="preserve"> 324</w:t>
      </w:r>
      <w:r w:rsidRPr="00177D56">
        <w:rPr>
          <w:sz w:val="18"/>
          <w:szCs w:val="18"/>
        </w:rPr>
        <w:t xml:space="preserve">  </w:t>
      </w:r>
      <w:r>
        <w:rPr>
          <w:sz w:val="18"/>
          <w:szCs w:val="18"/>
        </w:rPr>
        <w:t xml:space="preserve">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1:200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T.7.2</w:t>
      </w:r>
      <w:r>
        <w:rPr>
          <w:sz w:val="18"/>
          <w:szCs w:val="18"/>
        </w:rPr>
        <w:tab/>
      </w:r>
    </w:p>
    <w:p w:rsidR="000E2C61" w:rsidRPr="00C912E1" w:rsidRDefault="000E2C61" w:rsidP="000E2C61">
      <w:pPr>
        <w:spacing w:after="0" w:line="360" w:lineRule="auto"/>
        <w:rPr>
          <w:sz w:val="18"/>
          <w:szCs w:val="18"/>
        </w:rPr>
      </w:pPr>
      <w:r>
        <w:rPr>
          <w:sz w:val="18"/>
          <w:szCs w:val="18"/>
        </w:rPr>
        <w:t xml:space="preserve">Siatka geometryczna rozjazdu </w:t>
      </w:r>
      <w:proofErr w:type="spellStart"/>
      <w:r>
        <w:rPr>
          <w:sz w:val="18"/>
          <w:szCs w:val="18"/>
        </w:rPr>
        <w:t>Rz</w:t>
      </w:r>
      <w:proofErr w:type="spellEnd"/>
      <w:r>
        <w:rPr>
          <w:sz w:val="18"/>
          <w:szCs w:val="18"/>
        </w:rPr>
        <w:t xml:space="preserve"> 323</w:t>
      </w:r>
      <w:r w:rsidRPr="00177D56">
        <w:rPr>
          <w:sz w:val="18"/>
          <w:szCs w:val="18"/>
        </w:rPr>
        <w:t xml:space="preserve">  </w:t>
      </w:r>
      <w:r>
        <w:rPr>
          <w:sz w:val="18"/>
          <w:szCs w:val="18"/>
        </w:rPr>
        <w:t xml:space="preserve">       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skala 1:200</w:t>
      </w:r>
      <w:r>
        <w:rPr>
          <w:sz w:val="18"/>
          <w:szCs w:val="18"/>
        </w:rPr>
        <w:tab/>
      </w:r>
      <w:r>
        <w:rPr>
          <w:sz w:val="18"/>
          <w:szCs w:val="18"/>
        </w:rPr>
        <w:tab/>
        <w:t>rys. nr T.7.3</w:t>
      </w:r>
      <w:r>
        <w:rPr>
          <w:sz w:val="18"/>
          <w:szCs w:val="18"/>
        </w:rPr>
        <w:tab/>
      </w:r>
    </w:p>
    <w:p w:rsidR="0000074E" w:rsidRPr="00C912E1" w:rsidRDefault="0000074E" w:rsidP="002F0477">
      <w:pPr>
        <w:tabs>
          <w:tab w:val="left" w:pos="720"/>
          <w:tab w:val="left" w:pos="4320"/>
          <w:tab w:val="left" w:pos="6480"/>
          <w:tab w:val="left" w:pos="7920"/>
        </w:tabs>
        <w:spacing w:line="240" w:lineRule="auto"/>
        <w:ind w:left="357"/>
        <w:contextualSpacing/>
      </w:pPr>
    </w:p>
    <w:sectPr w:rsidR="0000074E" w:rsidRPr="00C912E1" w:rsidSect="002F0477">
      <w:headerReference w:type="default" r:id="rId14"/>
      <w:footerReference w:type="default" r:id="rId15"/>
      <w:pgSz w:w="11906" w:h="16838"/>
      <w:pgMar w:top="685" w:right="1417" w:bottom="1417" w:left="1417" w:header="568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16BF3" w:rsidRDefault="00A16BF3" w:rsidP="00331930">
      <w:pPr>
        <w:spacing w:after="0" w:line="240" w:lineRule="auto"/>
      </w:pPr>
      <w:r>
        <w:separator/>
      </w:r>
    </w:p>
  </w:endnote>
  <w:endnote w:type="continuationSeparator" w:id="0">
    <w:p w:rsidR="00A16BF3" w:rsidRDefault="00A16BF3" w:rsidP="003319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Frutiger 57Cn">
    <w:altName w:val="Arial Narrow"/>
    <w:charset w:val="00"/>
    <w:family w:val="auto"/>
    <w:pitch w:val="variable"/>
    <w:sig w:usb0="80000027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10031" w:type="dxa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/>
    </w:tblPr>
    <w:tblGrid>
      <w:gridCol w:w="10031"/>
    </w:tblGrid>
    <w:tr w:rsidR="002F0477" w:rsidTr="002F0477">
      <w:trPr>
        <w:trHeight w:val="412"/>
      </w:trPr>
      <w:tc>
        <w:tcPr>
          <w:tcW w:w="10031" w:type="dxa"/>
        </w:tcPr>
        <w:p w:rsidR="002F0477" w:rsidRPr="002F0477" w:rsidRDefault="002F0477" w:rsidP="000D0F0F">
          <w:pPr>
            <w:pStyle w:val="Stopka"/>
            <w:tabs>
              <w:tab w:val="clear" w:pos="9072"/>
            </w:tabs>
            <w:spacing w:before="240"/>
            <w:rPr>
              <w:sz w:val="16"/>
              <w:szCs w:val="16"/>
            </w:rPr>
          </w:pPr>
          <w:r w:rsidRPr="00C912E1">
            <w:rPr>
              <w:sz w:val="16"/>
              <w:szCs w:val="16"/>
            </w:rPr>
            <w:t xml:space="preserve">PROJEKT </w:t>
          </w:r>
          <w:r w:rsidR="000D0F0F">
            <w:rPr>
              <w:sz w:val="16"/>
              <w:szCs w:val="16"/>
            </w:rPr>
            <w:t>WYKONAWCZY</w:t>
          </w:r>
          <w:r w:rsidRPr="00C912E1">
            <w:rPr>
              <w:sz w:val="16"/>
              <w:szCs w:val="16"/>
            </w:rPr>
            <w:tab/>
            <w:t xml:space="preserve">BRANŻA TOROWA </w:t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>
            <w:rPr>
              <w:sz w:val="16"/>
              <w:szCs w:val="16"/>
            </w:rPr>
            <w:tab/>
          </w:r>
          <w:r w:rsidRPr="00C912E1">
            <w:rPr>
              <w:sz w:val="16"/>
              <w:szCs w:val="16"/>
            </w:rPr>
            <w:t xml:space="preserve">str. </w:t>
          </w:r>
          <w:r w:rsidR="007A094C" w:rsidRPr="00C912E1">
            <w:rPr>
              <w:sz w:val="16"/>
              <w:szCs w:val="16"/>
            </w:rPr>
            <w:fldChar w:fldCharType="begin"/>
          </w:r>
          <w:r w:rsidRPr="00C912E1">
            <w:rPr>
              <w:sz w:val="16"/>
              <w:szCs w:val="16"/>
            </w:rPr>
            <w:instrText xml:space="preserve"> PAGE    \* MERGEFORMAT </w:instrText>
          </w:r>
          <w:r w:rsidR="007A094C" w:rsidRPr="00C912E1">
            <w:rPr>
              <w:sz w:val="16"/>
              <w:szCs w:val="16"/>
            </w:rPr>
            <w:fldChar w:fldCharType="separate"/>
          </w:r>
          <w:r w:rsidR="00CA54AA">
            <w:rPr>
              <w:noProof/>
              <w:sz w:val="16"/>
              <w:szCs w:val="16"/>
            </w:rPr>
            <w:t>1</w:t>
          </w:r>
          <w:r w:rsidR="007A094C" w:rsidRPr="00C912E1">
            <w:rPr>
              <w:sz w:val="16"/>
              <w:szCs w:val="16"/>
            </w:rPr>
            <w:fldChar w:fldCharType="end"/>
          </w:r>
        </w:p>
      </w:tc>
    </w:tr>
  </w:tbl>
  <w:p w:rsidR="002F0477" w:rsidRDefault="002F0477" w:rsidP="002F0477">
    <w:pPr>
      <w:spacing w:before="24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16BF3" w:rsidRDefault="00A16BF3" w:rsidP="00331930">
      <w:pPr>
        <w:spacing w:after="0" w:line="240" w:lineRule="auto"/>
      </w:pPr>
      <w:r>
        <w:separator/>
      </w:r>
    </w:p>
  </w:footnote>
  <w:footnote w:type="continuationSeparator" w:id="0">
    <w:p w:rsidR="00A16BF3" w:rsidRDefault="00A16BF3" w:rsidP="003319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ela-Siatka"/>
      <w:tblW w:w="0" w:type="auto"/>
      <w:tblBorders>
        <w:top w:val="none" w:sz="0" w:space="0" w:color="auto"/>
        <w:left w:val="none" w:sz="0" w:space="0" w:color="auto"/>
        <w:right w:val="none" w:sz="0" w:space="0" w:color="auto"/>
      </w:tblBorders>
      <w:tblLook w:val="04A0"/>
    </w:tblPr>
    <w:tblGrid>
      <w:gridCol w:w="9212"/>
    </w:tblGrid>
    <w:tr w:rsidR="002F0477" w:rsidTr="002F0477">
      <w:tc>
        <w:tcPr>
          <w:tcW w:w="9212" w:type="dxa"/>
        </w:tcPr>
        <w:p w:rsidR="002F0477" w:rsidRDefault="002F0477" w:rsidP="002F0477">
          <w:pPr>
            <w:pStyle w:val="Nagwek"/>
            <w:ind w:left="1701"/>
            <w:jc w:val="center"/>
            <w:rPr>
              <w:rFonts w:ascii="Arial" w:hAnsi="Arial"/>
              <w:sz w:val="16"/>
              <w:szCs w:val="16"/>
            </w:rPr>
          </w:pPr>
          <w:r>
            <w:rPr>
              <w:rFonts w:ascii="Arial" w:hAnsi="Arial"/>
              <w:noProof/>
              <w:sz w:val="16"/>
              <w:szCs w:val="16"/>
              <w:lang w:eastAsia="pl-PL"/>
            </w:rPr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43180</wp:posOffset>
                </wp:positionH>
                <wp:positionV relativeFrom="paragraph">
                  <wp:posOffset>-274955</wp:posOffset>
                </wp:positionV>
                <wp:extent cx="1060450" cy="504825"/>
                <wp:effectExtent l="19050" t="0" r="6350" b="0"/>
                <wp:wrapNone/>
                <wp:docPr id="2" name="Obraz 2" descr="BIUP nowe barwy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BIUP nowe barwy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60450" cy="5048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  <w:r>
            <w:rPr>
              <w:rFonts w:ascii="Arial" w:hAnsi="Arial"/>
              <w:sz w:val="16"/>
              <w:szCs w:val="16"/>
            </w:rPr>
            <w:t xml:space="preserve">„Modernizacja torowiska tramwajowego  w ciągu ul. Katowickiej i Jagiellońskiej </w:t>
          </w:r>
        </w:p>
        <w:p w:rsidR="002F0477" w:rsidRDefault="002F0477" w:rsidP="002F0477">
          <w:pPr>
            <w:pStyle w:val="Nagwek"/>
            <w:ind w:left="1701"/>
            <w:jc w:val="center"/>
          </w:pPr>
          <w:r>
            <w:rPr>
              <w:rFonts w:ascii="Arial" w:hAnsi="Arial"/>
              <w:sz w:val="16"/>
              <w:szCs w:val="16"/>
            </w:rPr>
            <w:t>w Bytomiu na odcinku od Pl. Sikorskiego do skrzyżowania z ul. Moniuszki”</w:t>
          </w:r>
        </w:p>
      </w:tc>
    </w:tr>
  </w:tbl>
  <w:p w:rsidR="002F0477" w:rsidRDefault="002F0477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517A328A"/>
    <w:lvl w:ilvl="0">
      <w:start w:val="1"/>
      <w:numFmt w:val="decimal"/>
      <w:pStyle w:val="SPIberschrift2"/>
      <w:lvlText w:val="%1"/>
      <w:legacy w:legacy="1" w:legacySpace="144" w:legacyIndent="0"/>
      <w:lvlJc w:val="left"/>
    </w:lvl>
    <w:lvl w:ilvl="1">
      <w:start w:val="1"/>
      <w:numFmt w:val="decimal"/>
      <w:pStyle w:val="Nagwek2"/>
      <w:lvlText w:val="%1.%2"/>
      <w:legacy w:legacy="1" w:legacySpace="144" w:legacyIndent="0"/>
      <w:lvlJc w:val="left"/>
    </w:lvl>
    <w:lvl w:ilvl="2">
      <w:start w:val="1"/>
      <w:numFmt w:val="decimal"/>
      <w:pStyle w:val="Nagwek3"/>
      <w:lvlText w:val="%1.%2.%3"/>
      <w:legacy w:legacy="1" w:legacySpace="144" w:legacyIndent="0"/>
      <w:lvlJc w:val="left"/>
    </w:lvl>
    <w:lvl w:ilvl="3">
      <w:start w:val="1"/>
      <w:numFmt w:val="decimal"/>
      <w:pStyle w:val="Nagwek4"/>
      <w:lvlText w:val="%1.%2.%3.%4"/>
      <w:legacy w:legacy="1" w:legacySpace="144" w:legacyIndent="0"/>
      <w:lvlJc w:val="left"/>
    </w:lvl>
    <w:lvl w:ilvl="4">
      <w:start w:val="1"/>
      <w:numFmt w:val="decimal"/>
      <w:pStyle w:val="Nagwek5"/>
      <w:lvlText w:val="%1.%2.%3.%4.%5"/>
      <w:legacy w:legacy="1" w:legacySpace="144" w:legacyIndent="0"/>
      <w:lvlJc w:val="left"/>
    </w:lvl>
    <w:lvl w:ilvl="5">
      <w:start w:val="1"/>
      <w:numFmt w:val="decimal"/>
      <w:pStyle w:val="Nagwek6"/>
      <w:lvlText w:val="%1.%2.%3.%4.%5.%6"/>
      <w:legacy w:legacy="1" w:legacySpace="144" w:legacyIndent="0"/>
      <w:lvlJc w:val="left"/>
    </w:lvl>
    <w:lvl w:ilvl="6">
      <w:start w:val="1"/>
      <w:numFmt w:val="decimal"/>
      <w:pStyle w:val="Nagwek7"/>
      <w:lvlText w:val="%1.%2.%3.%4.%5.%6.%7"/>
      <w:legacy w:legacy="1" w:legacySpace="144" w:legacyIndent="0"/>
      <w:lvlJc w:val="left"/>
    </w:lvl>
    <w:lvl w:ilvl="7">
      <w:start w:val="1"/>
      <w:numFmt w:val="decimal"/>
      <w:pStyle w:val="Nagwek8"/>
      <w:lvlText w:val="%1.%2.%3.%4.%5.%6.%7.%8"/>
      <w:legacy w:legacy="1" w:legacySpace="144" w:legacyIndent="0"/>
      <w:lvlJc w:val="left"/>
    </w:lvl>
    <w:lvl w:ilvl="8">
      <w:start w:val="1"/>
      <w:numFmt w:val="decimal"/>
      <w:pStyle w:val="Nagwek9"/>
      <w:lvlText w:val="%1.%2.%3.%4.%5.%6.%7.%8.%9"/>
      <w:legacy w:legacy="1" w:legacySpace="144" w:legacyIndent="0"/>
      <w:lvlJc w:val="left"/>
    </w:lvl>
  </w:abstractNum>
  <w:abstractNum w:abstractNumId="1">
    <w:nsid w:val="06F344AB"/>
    <w:multiLevelType w:val="hybridMultilevel"/>
    <w:tmpl w:val="4DD43AA2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D469CE"/>
    <w:multiLevelType w:val="hybridMultilevel"/>
    <w:tmpl w:val="3A72BAB4"/>
    <w:lvl w:ilvl="0" w:tplc="EA36C6F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C117809"/>
    <w:multiLevelType w:val="hybridMultilevel"/>
    <w:tmpl w:val="898407B2"/>
    <w:lvl w:ilvl="0" w:tplc="A9629C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0CB374C"/>
    <w:multiLevelType w:val="hybridMultilevel"/>
    <w:tmpl w:val="FBC0951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E413C97"/>
    <w:multiLevelType w:val="hybridMultilevel"/>
    <w:tmpl w:val="40AA10D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7BC47D62">
      <w:start w:val="1"/>
      <w:numFmt w:val="bullet"/>
      <w:lvlText w:val="−"/>
      <w:lvlJc w:val="left"/>
      <w:pPr>
        <w:ind w:left="1440" w:hanging="360"/>
      </w:pPr>
      <w:rPr>
        <w:rFonts w:ascii="Arial" w:hAnsi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0D81457"/>
    <w:multiLevelType w:val="hybridMultilevel"/>
    <w:tmpl w:val="DEECC588"/>
    <w:lvl w:ilvl="0" w:tplc="A9629C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2053125"/>
    <w:multiLevelType w:val="multilevel"/>
    <w:tmpl w:val="E9086BCC"/>
    <w:lvl w:ilvl="0">
      <w:start w:val="1"/>
      <w:numFmt w:val="decimal"/>
      <w:pStyle w:val="Numerowanie1"/>
      <w:lvlText w:val="%1."/>
      <w:lvlJc w:val="left"/>
      <w:pPr>
        <w:ind w:left="2061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278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78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14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14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0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50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6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61" w:hanging="1800"/>
      </w:pPr>
      <w:rPr>
        <w:rFonts w:hint="default"/>
      </w:rPr>
    </w:lvl>
  </w:abstractNum>
  <w:abstractNum w:abstractNumId="8">
    <w:nsid w:val="58132759"/>
    <w:multiLevelType w:val="singleLevel"/>
    <w:tmpl w:val="041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5B5523F6"/>
    <w:multiLevelType w:val="hybridMultilevel"/>
    <w:tmpl w:val="BABE81E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E966165"/>
    <w:multiLevelType w:val="multilevel"/>
    <w:tmpl w:val="DA4C43F4"/>
    <w:lvl w:ilvl="0">
      <w:start w:val="1"/>
      <w:numFmt w:val="decimal"/>
      <w:pStyle w:val="Numerowanie"/>
      <w:lvlText w:val="%1."/>
      <w:lvlJc w:val="left"/>
      <w:pPr>
        <w:ind w:left="1134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34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34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34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34" w:hanging="567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34" w:hanging="567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34" w:hanging="567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34" w:hanging="567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34" w:hanging="567"/>
      </w:pPr>
      <w:rPr>
        <w:rFonts w:hint="default"/>
      </w:rPr>
    </w:lvl>
  </w:abstractNum>
  <w:abstractNum w:abstractNumId="11">
    <w:nsid w:val="61542AEC"/>
    <w:multiLevelType w:val="hybridMultilevel"/>
    <w:tmpl w:val="CB9CB1BA"/>
    <w:lvl w:ilvl="0" w:tplc="A9629C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3366941"/>
    <w:multiLevelType w:val="hybridMultilevel"/>
    <w:tmpl w:val="4872A38E"/>
    <w:lvl w:ilvl="0" w:tplc="EA36C6F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4"/>
  </w:num>
  <w:num w:numId="3">
    <w:abstractNumId w:val="0"/>
  </w:num>
  <w:num w:numId="4">
    <w:abstractNumId w:val="7"/>
  </w:num>
  <w:num w:numId="5">
    <w:abstractNumId w:val="10"/>
  </w:num>
  <w:num w:numId="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8"/>
  </w:num>
  <w:num w:numId="8">
    <w:abstractNumId w:val="5"/>
  </w:num>
  <w:num w:numId="9">
    <w:abstractNumId w:val="12"/>
  </w:num>
  <w:num w:numId="10">
    <w:abstractNumId w:val="2"/>
  </w:num>
  <w:num w:numId="11">
    <w:abstractNumId w:val="6"/>
  </w:num>
  <w:num w:numId="12">
    <w:abstractNumId w:val="3"/>
  </w:num>
  <w:num w:numId="13">
    <w:abstractNumId w:val="11"/>
  </w:num>
  <w:num w:numId="1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9"/>
  </w:num>
  <w:num w:numId="1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/>
  <w:defaultTabStop w:val="708"/>
  <w:hyphenationZone w:val="425"/>
  <w:characterSpacingControl w:val="doNotCompress"/>
  <w:hdrShapeDefaults>
    <o:shapedefaults v:ext="edit" spidmax="21505"/>
  </w:hdrShapeDefaults>
  <w:footnotePr>
    <w:footnote w:id="-1"/>
    <w:footnote w:id="0"/>
  </w:footnotePr>
  <w:endnotePr>
    <w:endnote w:id="-1"/>
    <w:endnote w:id="0"/>
  </w:endnotePr>
  <w:compat/>
  <w:rsids>
    <w:rsidRoot w:val="00331930"/>
    <w:rsid w:val="0000074E"/>
    <w:rsid w:val="000370FE"/>
    <w:rsid w:val="00040081"/>
    <w:rsid w:val="00063B7F"/>
    <w:rsid w:val="0009604A"/>
    <w:rsid w:val="000A10EF"/>
    <w:rsid w:val="000D0F0F"/>
    <w:rsid w:val="000E2C61"/>
    <w:rsid w:val="0010585A"/>
    <w:rsid w:val="00177D56"/>
    <w:rsid w:val="00187E29"/>
    <w:rsid w:val="00233503"/>
    <w:rsid w:val="00251A43"/>
    <w:rsid w:val="002D4EF0"/>
    <w:rsid w:val="002F0477"/>
    <w:rsid w:val="003108FE"/>
    <w:rsid w:val="00331930"/>
    <w:rsid w:val="003A7928"/>
    <w:rsid w:val="003C1FD0"/>
    <w:rsid w:val="00406613"/>
    <w:rsid w:val="005260ED"/>
    <w:rsid w:val="00586ACC"/>
    <w:rsid w:val="005A6761"/>
    <w:rsid w:val="005B3957"/>
    <w:rsid w:val="00651040"/>
    <w:rsid w:val="0068021D"/>
    <w:rsid w:val="007971AB"/>
    <w:rsid w:val="007A094C"/>
    <w:rsid w:val="00860F0E"/>
    <w:rsid w:val="008879E4"/>
    <w:rsid w:val="008C1004"/>
    <w:rsid w:val="009750FD"/>
    <w:rsid w:val="00A04A42"/>
    <w:rsid w:val="00A16BF3"/>
    <w:rsid w:val="00AC68E5"/>
    <w:rsid w:val="00AE4511"/>
    <w:rsid w:val="00B675BE"/>
    <w:rsid w:val="00B84C99"/>
    <w:rsid w:val="00BC2ECE"/>
    <w:rsid w:val="00C517BD"/>
    <w:rsid w:val="00C54507"/>
    <w:rsid w:val="00C97029"/>
    <w:rsid w:val="00CA54AA"/>
    <w:rsid w:val="00D54D63"/>
    <w:rsid w:val="00D763A3"/>
    <w:rsid w:val="00DA1860"/>
    <w:rsid w:val="00DB0CC3"/>
    <w:rsid w:val="00DE1513"/>
    <w:rsid w:val="00E118FA"/>
    <w:rsid w:val="00F860C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50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 Gothic" w:eastAsiaTheme="minorHAnsi" w:hAnsi="Century Gothic" w:cs="Arial"/>
        <w:color w:val="000000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D4EF0"/>
    <w:pPr>
      <w:jc w:val="both"/>
    </w:pPr>
    <w:rPr>
      <w:sz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177D5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aliases w:val="Numerowanie 2"/>
    <w:basedOn w:val="Normalny"/>
    <w:next w:val="Normalny"/>
    <w:link w:val="Nagwek2Znak"/>
    <w:rsid w:val="002F0477"/>
    <w:pPr>
      <w:numPr>
        <w:ilvl w:val="1"/>
        <w:numId w:val="3"/>
      </w:numPr>
      <w:spacing w:after="100" w:line="240" w:lineRule="auto"/>
      <w:outlineLvl w:val="1"/>
    </w:pPr>
    <w:rPr>
      <w:rFonts w:eastAsia="Times New Roman" w:cs="Times New Roman"/>
      <w:b/>
      <w:bCs/>
      <w:color w:val="auto"/>
      <w:lang w:val="de-DE" w:eastAsia="de-DE"/>
    </w:rPr>
  </w:style>
  <w:style w:type="paragraph" w:styleId="Nagwek3">
    <w:name w:val="heading 3"/>
    <w:basedOn w:val="Normalny"/>
    <w:next w:val="Normalny"/>
    <w:link w:val="Nagwek3Znak"/>
    <w:rsid w:val="002F0477"/>
    <w:pPr>
      <w:numPr>
        <w:ilvl w:val="2"/>
        <w:numId w:val="3"/>
      </w:numPr>
      <w:spacing w:before="240" w:after="60" w:line="240" w:lineRule="auto"/>
      <w:outlineLvl w:val="2"/>
    </w:pPr>
    <w:rPr>
      <w:rFonts w:ascii="Frutiger 57Cn" w:eastAsia="Times New Roman" w:hAnsi="Frutiger 57Cn" w:cs="Times New Roman"/>
      <w:b/>
      <w:bCs/>
      <w:color w:val="auto"/>
      <w:lang w:val="de-DE" w:eastAsia="de-DE"/>
    </w:rPr>
  </w:style>
  <w:style w:type="paragraph" w:styleId="Nagwek4">
    <w:name w:val="heading 4"/>
    <w:basedOn w:val="Normalny"/>
    <w:next w:val="Wcicienormalne"/>
    <w:link w:val="Nagwek4Znak"/>
    <w:rsid w:val="002F0477"/>
    <w:pPr>
      <w:widowControl w:val="0"/>
      <w:numPr>
        <w:ilvl w:val="3"/>
        <w:numId w:val="3"/>
      </w:numPr>
      <w:spacing w:before="240" w:after="60" w:line="240" w:lineRule="auto"/>
      <w:outlineLvl w:val="3"/>
    </w:pPr>
    <w:rPr>
      <w:rFonts w:ascii="Frutiger 57Cn" w:eastAsia="Times New Roman" w:hAnsi="Frutiger 57Cn" w:cs="Times New Roman"/>
      <w:b/>
      <w:bCs/>
      <w:color w:val="auto"/>
      <w:lang w:val="de-DE" w:eastAsia="de-DE"/>
    </w:rPr>
  </w:style>
  <w:style w:type="paragraph" w:styleId="Nagwek5">
    <w:name w:val="heading 5"/>
    <w:basedOn w:val="Normalny"/>
    <w:next w:val="Normalny"/>
    <w:link w:val="Nagwek5Znak"/>
    <w:rsid w:val="002F0477"/>
    <w:pPr>
      <w:numPr>
        <w:ilvl w:val="4"/>
        <w:numId w:val="3"/>
      </w:numPr>
      <w:spacing w:before="240" w:after="60" w:line="240" w:lineRule="auto"/>
      <w:outlineLvl w:val="4"/>
    </w:pPr>
    <w:rPr>
      <w:rFonts w:ascii="Arial" w:eastAsia="Times New Roman" w:hAnsi="Arial" w:cs="Times New Roman"/>
      <w:bCs/>
      <w:color w:val="auto"/>
      <w:lang w:val="de-DE" w:eastAsia="de-DE"/>
    </w:rPr>
  </w:style>
  <w:style w:type="paragraph" w:styleId="Nagwek6">
    <w:name w:val="heading 6"/>
    <w:basedOn w:val="Normalny"/>
    <w:next w:val="Normalny"/>
    <w:link w:val="Nagwek6Znak"/>
    <w:rsid w:val="002F0477"/>
    <w:pPr>
      <w:numPr>
        <w:ilvl w:val="5"/>
        <w:numId w:val="3"/>
      </w:numPr>
      <w:spacing w:before="240" w:after="60" w:line="240" w:lineRule="auto"/>
      <w:outlineLvl w:val="5"/>
    </w:pPr>
    <w:rPr>
      <w:rFonts w:ascii="Arial" w:eastAsia="Times New Roman" w:hAnsi="Arial" w:cs="Times New Roman"/>
      <w:bCs/>
      <w:i/>
      <w:color w:val="auto"/>
      <w:lang w:val="de-DE" w:eastAsia="de-DE"/>
    </w:rPr>
  </w:style>
  <w:style w:type="paragraph" w:styleId="Nagwek7">
    <w:name w:val="heading 7"/>
    <w:basedOn w:val="Normalny"/>
    <w:next w:val="Normalny"/>
    <w:link w:val="Nagwek7Znak"/>
    <w:rsid w:val="002F0477"/>
    <w:pPr>
      <w:numPr>
        <w:ilvl w:val="6"/>
        <w:numId w:val="3"/>
      </w:numPr>
      <w:spacing w:before="240" w:after="60" w:line="240" w:lineRule="auto"/>
      <w:outlineLvl w:val="6"/>
    </w:pPr>
    <w:rPr>
      <w:rFonts w:ascii="Arial" w:eastAsia="Times New Roman" w:hAnsi="Arial" w:cs="Times New Roman"/>
      <w:bCs/>
      <w:color w:val="auto"/>
      <w:lang w:val="de-DE" w:eastAsia="de-DE"/>
    </w:rPr>
  </w:style>
  <w:style w:type="paragraph" w:styleId="Nagwek8">
    <w:name w:val="heading 8"/>
    <w:basedOn w:val="Normalny"/>
    <w:next w:val="Normalny"/>
    <w:link w:val="Nagwek8Znak"/>
    <w:rsid w:val="002F0477"/>
    <w:pPr>
      <w:numPr>
        <w:ilvl w:val="7"/>
        <w:numId w:val="3"/>
      </w:numPr>
      <w:spacing w:before="240" w:after="60" w:line="240" w:lineRule="auto"/>
      <w:outlineLvl w:val="7"/>
    </w:pPr>
    <w:rPr>
      <w:rFonts w:ascii="Arial" w:eastAsia="Times New Roman" w:hAnsi="Arial" w:cs="Times New Roman"/>
      <w:bCs/>
      <w:i/>
      <w:color w:val="auto"/>
      <w:lang w:val="de-DE" w:eastAsia="de-DE"/>
    </w:rPr>
  </w:style>
  <w:style w:type="paragraph" w:styleId="Nagwek9">
    <w:name w:val="heading 9"/>
    <w:basedOn w:val="Normalny"/>
    <w:next w:val="Normalny"/>
    <w:link w:val="Nagwek9Znak"/>
    <w:rsid w:val="002F0477"/>
    <w:pPr>
      <w:numPr>
        <w:ilvl w:val="8"/>
        <w:numId w:val="3"/>
      </w:numPr>
      <w:spacing w:before="240" w:after="60" w:line="240" w:lineRule="auto"/>
      <w:outlineLvl w:val="8"/>
    </w:pPr>
    <w:rPr>
      <w:rFonts w:ascii="Arial" w:eastAsia="Times New Roman" w:hAnsi="Arial" w:cs="Times New Roman"/>
      <w:bCs/>
      <w:i/>
      <w:color w:val="auto"/>
      <w:sz w:val="18"/>
      <w:lang w:val="de-DE" w:eastAsia="de-D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3319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31930"/>
  </w:style>
  <w:style w:type="paragraph" w:styleId="Stopka">
    <w:name w:val="footer"/>
    <w:basedOn w:val="Normalny"/>
    <w:link w:val="StopkaZnak"/>
    <w:uiPriority w:val="99"/>
    <w:unhideWhenUsed/>
    <w:rsid w:val="0033193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31930"/>
  </w:style>
  <w:style w:type="table" w:styleId="Tabela-Siatka">
    <w:name w:val="Table Grid"/>
    <w:basedOn w:val="Standardowy"/>
    <w:uiPriority w:val="59"/>
    <w:rsid w:val="002F047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2F04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F0477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2F0477"/>
    <w:pPr>
      <w:ind w:left="720"/>
      <w:contextualSpacing/>
    </w:pPr>
  </w:style>
  <w:style w:type="paragraph" w:customStyle="1" w:styleId="Numerowanie">
    <w:name w:val="Numerowanie"/>
    <w:basedOn w:val="Akapitzlist"/>
    <w:link w:val="NumerowanieZnak"/>
    <w:qFormat/>
    <w:rsid w:val="00DA1860"/>
    <w:pPr>
      <w:numPr>
        <w:numId w:val="5"/>
      </w:numPr>
      <w:spacing w:line="240" w:lineRule="auto"/>
    </w:pPr>
    <w:rPr>
      <w:b/>
      <w:szCs w:val="24"/>
    </w:rPr>
  </w:style>
  <w:style w:type="character" w:customStyle="1" w:styleId="Nagwek2Znak">
    <w:name w:val="Nagłówek 2 Znak"/>
    <w:aliases w:val="Numerowanie 2 Znak"/>
    <w:basedOn w:val="Domylnaczcionkaakapitu"/>
    <w:link w:val="Nagwek2"/>
    <w:rsid w:val="002F0477"/>
    <w:rPr>
      <w:rFonts w:eastAsia="Times New Roman" w:cs="Times New Roman"/>
      <w:b/>
      <w:bCs w:val="0"/>
      <w:color w:val="auto"/>
      <w:sz w:val="24"/>
      <w:lang w:val="de-DE" w:eastAsia="de-DE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2F0477"/>
  </w:style>
  <w:style w:type="character" w:customStyle="1" w:styleId="NumerowanieZnak">
    <w:name w:val="Numerowanie Znak"/>
    <w:basedOn w:val="AkapitzlistZnak"/>
    <w:link w:val="Numerowanie"/>
    <w:rsid w:val="002F0477"/>
    <w:rPr>
      <w:b/>
      <w:sz w:val="24"/>
      <w:szCs w:val="24"/>
    </w:rPr>
  </w:style>
  <w:style w:type="character" w:customStyle="1" w:styleId="Nagwek3Znak">
    <w:name w:val="Nagłówek 3 Znak"/>
    <w:basedOn w:val="Domylnaczcionkaakapitu"/>
    <w:link w:val="Nagwek3"/>
    <w:rsid w:val="002F0477"/>
    <w:rPr>
      <w:rFonts w:ascii="Frutiger 57Cn" w:eastAsia="Times New Roman" w:hAnsi="Frutiger 57Cn" w:cs="Times New Roman"/>
      <w:b/>
      <w:bCs w:val="0"/>
      <w:color w:val="auto"/>
      <w:sz w:val="24"/>
      <w:lang w:val="de-DE" w:eastAsia="de-DE"/>
    </w:rPr>
  </w:style>
  <w:style w:type="character" w:customStyle="1" w:styleId="Nagwek4Znak">
    <w:name w:val="Nagłówek 4 Znak"/>
    <w:basedOn w:val="Domylnaczcionkaakapitu"/>
    <w:link w:val="Nagwek4"/>
    <w:rsid w:val="002F0477"/>
    <w:rPr>
      <w:rFonts w:ascii="Frutiger 57Cn" w:eastAsia="Times New Roman" w:hAnsi="Frutiger 57Cn" w:cs="Times New Roman"/>
      <w:b/>
      <w:bCs w:val="0"/>
      <w:color w:val="auto"/>
      <w:sz w:val="24"/>
      <w:lang w:val="de-DE" w:eastAsia="de-DE"/>
    </w:rPr>
  </w:style>
  <w:style w:type="character" w:customStyle="1" w:styleId="Nagwek5Znak">
    <w:name w:val="Nagłówek 5 Znak"/>
    <w:basedOn w:val="Domylnaczcionkaakapitu"/>
    <w:link w:val="Nagwek5"/>
    <w:rsid w:val="002F0477"/>
    <w:rPr>
      <w:rFonts w:ascii="Arial" w:eastAsia="Times New Roman" w:hAnsi="Arial" w:cs="Times New Roman"/>
      <w:bCs w:val="0"/>
      <w:color w:val="auto"/>
      <w:sz w:val="24"/>
      <w:lang w:val="de-DE" w:eastAsia="de-DE"/>
    </w:rPr>
  </w:style>
  <w:style w:type="character" w:customStyle="1" w:styleId="Nagwek6Znak">
    <w:name w:val="Nagłówek 6 Znak"/>
    <w:basedOn w:val="Domylnaczcionkaakapitu"/>
    <w:link w:val="Nagwek6"/>
    <w:rsid w:val="002F0477"/>
    <w:rPr>
      <w:rFonts w:ascii="Arial" w:eastAsia="Times New Roman" w:hAnsi="Arial" w:cs="Times New Roman"/>
      <w:bCs w:val="0"/>
      <w:i/>
      <w:color w:val="auto"/>
      <w:sz w:val="24"/>
      <w:lang w:val="de-DE" w:eastAsia="de-DE"/>
    </w:rPr>
  </w:style>
  <w:style w:type="character" w:customStyle="1" w:styleId="Nagwek7Znak">
    <w:name w:val="Nagłówek 7 Znak"/>
    <w:basedOn w:val="Domylnaczcionkaakapitu"/>
    <w:link w:val="Nagwek7"/>
    <w:rsid w:val="002F0477"/>
    <w:rPr>
      <w:rFonts w:ascii="Arial" w:eastAsia="Times New Roman" w:hAnsi="Arial" w:cs="Times New Roman"/>
      <w:bCs w:val="0"/>
      <w:color w:val="auto"/>
      <w:lang w:val="de-DE" w:eastAsia="de-DE"/>
    </w:rPr>
  </w:style>
  <w:style w:type="character" w:customStyle="1" w:styleId="Nagwek8Znak">
    <w:name w:val="Nagłówek 8 Znak"/>
    <w:basedOn w:val="Domylnaczcionkaakapitu"/>
    <w:link w:val="Nagwek8"/>
    <w:rsid w:val="002F0477"/>
    <w:rPr>
      <w:rFonts w:ascii="Arial" w:eastAsia="Times New Roman" w:hAnsi="Arial" w:cs="Times New Roman"/>
      <w:bCs w:val="0"/>
      <w:i/>
      <w:color w:val="auto"/>
      <w:lang w:val="de-DE" w:eastAsia="de-DE"/>
    </w:rPr>
  </w:style>
  <w:style w:type="character" w:customStyle="1" w:styleId="Nagwek9Znak">
    <w:name w:val="Nagłówek 9 Znak"/>
    <w:basedOn w:val="Domylnaczcionkaakapitu"/>
    <w:link w:val="Nagwek9"/>
    <w:rsid w:val="002F0477"/>
    <w:rPr>
      <w:rFonts w:ascii="Arial" w:eastAsia="Times New Roman" w:hAnsi="Arial" w:cs="Times New Roman"/>
      <w:bCs w:val="0"/>
      <w:i/>
      <w:color w:val="auto"/>
      <w:sz w:val="18"/>
      <w:lang w:val="de-DE" w:eastAsia="de-DE"/>
    </w:rPr>
  </w:style>
  <w:style w:type="paragraph" w:styleId="Tekstpodstawowy">
    <w:name w:val="Body Text"/>
    <w:basedOn w:val="Normalny"/>
    <w:link w:val="TekstpodstawowyZnak"/>
    <w:rsid w:val="002F0477"/>
    <w:pPr>
      <w:spacing w:after="0" w:line="360" w:lineRule="auto"/>
      <w:jc w:val="center"/>
    </w:pPr>
    <w:rPr>
      <w:rFonts w:ascii="Arial" w:eastAsia="Times New Roman" w:hAnsi="Arial"/>
      <w:b/>
      <w:color w:val="auto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2F0477"/>
    <w:rPr>
      <w:rFonts w:ascii="Arial" w:eastAsia="Times New Roman" w:hAnsi="Arial"/>
      <w:b/>
      <w:color w:val="auto"/>
      <w:sz w:val="24"/>
      <w:szCs w:val="24"/>
      <w:lang w:eastAsia="pl-PL"/>
    </w:rPr>
  </w:style>
  <w:style w:type="paragraph" w:customStyle="1" w:styleId="SPIberschrift2">
    <w:name w:val="SPI_Überschrift2"/>
    <w:next w:val="Normalny"/>
    <w:rsid w:val="002F0477"/>
    <w:pPr>
      <w:numPr>
        <w:numId w:val="3"/>
      </w:numPr>
      <w:spacing w:before="240" w:after="120" w:line="240" w:lineRule="auto"/>
      <w:jc w:val="both"/>
    </w:pPr>
    <w:rPr>
      <w:rFonts w:ascii="Arial" w:eastAsia="Times New Roman" w:hAnsi="Arial" w:cs="Times New Roman"/>
      <w:b/>
      <w:bCs/>
      <w:noProof/>
      <w:color w:val="auto"/>
      <w:sz w:val="24"/>
      <w:lang w:val="de-DE" w:eastAsia="de-DE"/>
    </w:rPr>
  </w:style>
  <w:style w:type="paragraph" w:styleId="Bezodstpw">
    <w:name w:val="No Spacing"/>
    <w:link w:val="BezodstpwZnak"/>
    <w:uiPriority w:val="1"/>
    <w:qFormat/>
    <w:rsid w:val="002F0477"/>
    <w:pPr>
      <w:spacing w:after="0" w:line="240" w:lineRule="auto"/>
    </w:pPr>
    <w:rPr>
      <w:rFonts w:ascii="Calibri" w:eastAsia="Calibri" w:hAnsi="Calibri" w:cs="Times New Roman"/>
      <w:bCs/>
      <w:color w:val="auto"/>
      <w:sz w:val="22"/>
      <w:szCs w:val="22"/>
    </w:rPr>
  </w:style>
  <w:style w:type="character" w:customStyle="1" w:styleId="BezodstpwZnak">
    <w:name w:val="Bez odstępów Znak"/>
    <w:basedOn w:val="Domylnaczcionkaakapitu"/>
    <w:link w:val="Bezodstpw"/>
    <w:uiPriority w:val="1"/>
    <w:rsid w:val="002F0477"/>
    <w:rPr>
      <w:rFonts w:ascii="Calibri" w:eastAsia="Calibri" w:hAnsi="Calibri" w:cs="Times New Roman"/>
      <w:bCs w:val="0"/>
      <w:color w:val="auto"/>
      <w:sz w:val="22"/>
      <w:szCs w:val="22"/>
    </w:rPr>
  </w:style>
  <w:style w:type="character" w:styleId="Uwydatnienie">
    <w:name w:val="Emphasis"/>
    <w:basedOn w:val="Domylnaczcionkaakapitu"/>
    <w:qFormat/>
    <w:rsid w:val="002F0477"/>
    <w:rPr>
      <w:i/>
      <w:iCs/>
    </w:rPr>
  </w:style>
  <w:style w:type="paragraph" w:customStyle="1" w:styleId="Tekstpodstawowywcity31">
    <w:name w:val="Tekst podstawowy wcięty 31"/>
    <w:basedOn w:val="Normalny"/>
    <w:rsid w:val="002F0477"/>
    <w:pPr>
      <w:widowControl w:val="0"/>
      <w:suppressAutoHyphens/>
      <w:spacing w:after="0" w:line="240" w:lineRule="auto"/>
      <w:ind w:left="720" w:hanging="720"/>
    </w:pPr>
    <w:rPr>
      <w:rFonts w:ascii="Arial" w:eastAsia="Lucida Sans Unicode" w:hAnsi="Arial" w:cs="Times New Roman"/>
      <w:bCs/>
      <w:color w:val="auto"/>
      <w:szCs w:val="24"/>
      <w:lang w:eastAsia="pl-PL"/>
    </w:rPr>
  </w:style>
  <w:style w:type="paragraph" w:customStyle="1" w:styleId="Standard">
    <w:name w:val="Standard"/>
    <w:rsid w:val="002F0477"/>
    <w:pPr>
      <w:suppressAutoHyphens/>
      <w:autoSpaceDE w:val="0"/>
      <w:spacing w:after="0" w:line="240" w:lineRule="auto"/>
    </w:pPr>
    <w:rPr>
      <w:rFonts w:ascii="Times New Roman" w:eastAsia="Times New Roman" w:hAnsi="Times New Roman" w:cs="Times New Roman"/>
      <w:bCs/>
      <w:color w:val="auto"/>
      <w:szCs w:val="24"/>
      <w:lang w:eastAsia="ar-SA"/>
    </w:rPr>
  </w:style>
  <w:style w:type="paragraph" w:customStyle="1" w:styleId="Zwykytekst1">
    <w:name w:val="Zwykły tekst1"/>
    <w:basedOn w:val="Normalny"/>
    <w:rsid w:val="002F0477"/>
    <w:pPr>
      <w:widowControl w:val="0"/>
      <w:suppressAutoHyphens/>
      <w:spacing w:after="0" w:line="240" w:lineRule="auto"/>
    </w:pPr>
    <w:rPr>
      <w:rFonts w:ascii="Courier New" w:eastAsia="Lucida Sans Unicode" w:hAnsi="Courier New" w:cs="Times New Roman"/>
      <w:bCs/>
      <w:color w:val="auto"/>
    </w:rPr>
  </w:style>
  <w:style w:type="paragraph" w:customStyle="1" w:styleId="WW-Tekstpodstawowywcity3">
    <w:name w:val="WW-Tekst podstawowy wci?ty 3"/>
    <w:basedOn w:val="Normalny"/>
    <w:rsid w:val="002F0477"/>
    <w:pPr>
      <w:widowControl w:val="0"/>
      <w:suppressAutoHyphens/>
      <w:autoSpaceDE w:val="0"/>
      <w:spacing w:after="0" w:line="360" w:lineRule="auto"/>
      <w:ind w:left="1276" w:hanging="1276"/>
    </w:pPr>
    <w:rPr>
      <w:rFonts w:ascii="Times New Roman" w:eastAsia="Times New Roman" w:hAnsi="Times New Roman" w:cs="Times New Roman"/>
      <w:bCs/>
      <w:color w:val="auto"/>
      <w:sz w:val="26"/>
      <w:szCs w:val="26"/>
      <w:lang w:eastAsia="ar-SA"/>
    </w:rPr>
  </w:style>
  <w:style w:type="paragraph" w:customStyle="1" w:styleId="Numerowanie1">
    <w:name w:val="Numerowanie 1"/>
    <w:basedOn w:val="Akapitzlist"/>
    <w:rsid w:val="002F0477"/>
    <w:pPr>
      <w:numPr>
        <w:numId w:val="4"/>
      </w:numPr>
      <w:spacing w:after="0" w:line="360" w:lineRule="auto"/>
    </w:pPr>
    <w:rPr>
      <w:rFonts w:eastAsia="Calibri"/>
      <w:b/>
      <w:bCs/>
      <w:color w:val="auto"/>
      <w:szCs w:val="22"/>
    </w:rPr>
  </w:style>
  <w:style w:type="paragraph" w:styleId="Wcicienormalne">
    <w:name w:val="Normal Indent"/>
    <w:basedOn w:val="Normalny"/>
    <w:uiPriority w:val="99"/>
    <w:semiHidden/>
    <w:unhideWhenUsed/>
    <w:rsid w:val="002F0477"/>
    <w:pPr>
      <w:ind w:left="708"/>
    </w:p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8C1004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8C1004"/>
    <w:rPr>
      <w:sz w:val="24"/>
    </w:rPr>
  </w:style>
  <w:style w:type="character" w:customStyle="1" w:styleId="Nagwek1Znak">
    <w:name w:val="Nagłówek 1 Znak"/>
    <w:basedOn w:val="Domylnaczcionkaakapitu"/>
    <w:link w:val="Nagwek1"/>
    <w:uiPriority w:val="9"/>
    <w:rsid w:val="00177D5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177D56"/>
    <w:pPr>
      <w:jc w:val="left"/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qFormat/>
    <w:rsid w:val="00177D56"/>
    <w:pPr>
      <w:spacing w:after="100"/>
      <w:ind w:left="22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177D56"/>
    <w:pPr>
      <w:spacing w:after="10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177D56"/>
    <w:pPr>
      <w:spacing w:after="100"/>
      <w:ind w:left="440"/>
      <w:jc w:val="left"/>
    </w:pPr>
    <w:rPr>
      <w:rFonts w:asciiTheme="minorHAnsi" w:eastAsiaTheme="minorEastAsia" w:hAnsiTheme="minorHAnsi" w:cstheme="minorBidi"/>
      <w:color w:val="auto"/>
      <w:sz w:val="22"/>
      <w:szCs w:val="22"/>
    </w:rPr>
  </w:style>
  <w:style w:type="character" w:styleId="Hipercze">
    <w:name w:val="Hyperlink"/>
    <w:basedOn w:val="Domylnaczcionkaakapitu"/>
    <w:uiPriority w:val="99"/>
    <w:unhideWhenUsed/>
    <w:rsid w:val="00177D56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A3F6369-1BEC-45A5-AE95-F06F960D8FA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17</Pages>
  <Words>2739</Words>
  <Characters>16440</Characters>
  <Application>Microsoft Office Word</Application>
  <DocSecurity>0</DocSecurity>
  <Lines>137</Lines>
  <Paragraphs>38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19141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Maciej Hujar</dc:creator>
  <cp:lastModifiedBy>Maciej Hujar</cp:lastModifiedBy>
  <cp:revision>5</cp:revision>
  <cp:lastPrinted>2012-12-14T16:55:00Z</cp:lastPrinted>
  <dcterms:created xsi:type="dcterms:W3CDTF">2012-12-14T16:48:00Z</dcterms:created>
  <dcterms:modified xsi:type="dcterms:W3CDTF">2013-03-04T13:18:00Z</dcterms:modified>
</cp:coreProperties>
</file>