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9C" w:rsidRDefault="0014449C" w:rsidP="001444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Przedmiar </w:t>
      </w:r>
      <w:r w:rsidR="003D35AA" w:rsidRPr="00C0056E">
        <w:rPr>
          <w:b/>
          <w:sz w:val="36"/>
          <w:szCs w:val="36"/>
        </w:rPr>
        <w:t>1</w:t>
      </w:r>
      <w:r w:rsidR="004F7E95" w:rsidRPr="00C0056E">
        <w:rPr>
          <w:b/>
          <w:sz w:val="36"/>
          <w:szCs w:val="36"/>
        </w:rPr>
        <w:t>4</w:t>
      </w:r>
      <w:r w:rsidR="003D35AA" w:rsidRPr="00C0056E">
        <w:rPr>
          <w:b/>
          <w:sz w:val="36"/>
          <w:szCs w:val="36"/>
        </w:rPr>
        <w:t>.07.2017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14449C" w:rsidTr="00811206">
        <w:tc>
          <w:tcPr>
            <w:tcW w:w="2641" w:type="dxa"/>
            <w:vAlign w:val="center"/>
          </w:tcPr>
          <w:p w:rsidR="0014449C" w:rsidRPr="00A51DA6" w:rsidRDefault="0014449C" w:rsidP="00AC3F9D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>Nazwa obiektu budowlanego:</w:t>
            </w:r>
          </w:p>
        </w:tc>
        <w:tc>
          <w:tcPr>
            <w:tcW w:w="6421" w:type="dxa"/>
            <w:vAlign w:val="center"/>
          </w:tcPr>
          <w:p w:rsidR="0014449C" w:rsidRPr="00FD7FC6" w:rsidRDefault="0014449C" w:rsidP="006F0C9A">
            <w:pPr>
              <w:rPr>
                <w:b/>
                <w:sz w:val="28"/>
                <w:szCs w:val="28"/>
              </w:rPr>
            </w:pPr>
            <w:r w:rsidRPr="00FD7FC6">
              <w:rPr>
                <w:b/>
                <w:sz w:val="28"/>
                <w:szCs w:val="28"/>
              </w:rPr>
              <w:t>Przebudowa sieci tramwajowo-drogowej w ciągu ul. Piłsud</w:t>
            </w:r>
            <w:r w:rsidR="006F0C9A">
              <w:rPr>
                <w:b/>
                <w:sz w:val="28"/>
                <w:szCs w:val="28"/>
              </w:rPr>
              <w:t>s</w:t>
            </w:r>
            <w:r w:rsidRPr="00FD7FC6">
              <w:rPr>
                <w:b/>
                <w:sz w:val="28"/>
                <w:szCs w:val="28"/>
              </w:rPr>
              <w:t>kiego w Sosnowcu do drogi ekspresowej S86</w:t>
            </w:r>
          </w:p>
        </w:tc>
      </w:tr>
      <w:tr w:rsidR="0014449C" w:rsidTr="00AC3F9D">
        <w:tc>
          <w:tcPr>
            <w:tcW w:w="2660" w:type="dxa"/>
            <w:vAlign w:val="center"/>
          </w:tcPr>
          <w:p w:rsidR="0014449C" w:rsidRPr="00A51DA6" w:rsidRDefault="0014449C" w:rsidP="00AC3F9D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 xml:space="preserve">Kody CPV: </w:t>
            </w:r>
          </w:p>
        </w:tc>
        <w:tc>
          <w:tcPr>
            <w:tcW w:w="6552" w:type="dxa"/>
            <w:vAlign w:val="center"/>
          </w:tcPr>
          <w:p w:rsidR="00811206" w:rsidRPr="007304F3" w:rsidRDefault="00811206" w:rsidP="00811206">
            <w:pPr>
              <w:rPr>
                <w:sz w:val="28"/>
                <w:szCs w:val="28"/>
              </w:rPr>
            </w:pPr>
            <w:r w:rsidRPr="007304F3">
              <w:rPr>
                <w:sz w:val="28"/>
                <w:szCs w:val="28"/>
              </w:rPr>
              <w:t>45234126-5 Roboty związane z liniami tramwajowymi</w:t>
            </w:r>
          </w:p>
          <w:p w:rsidR="00811206" w:rsidRPr="007304F3" w:rsidRDefault="00811206" w:rsidP="00811206">
            <w:pPr>
              <w:rPr>
                <w:sz w:val="28"/>
                <w:szCs w:val="28"/>
              </w:rPr>
            </w:pPr>
            <w:r w:rsidRPr="007304F3">
              <w:rPr>
                <w:sz w:val="28"/>
                <w:szCs w:val="28"/>
              </w:rPr>
              <w:t>45234121-0 Roboty w zakresie kolei tramwajowej</w:t>
            </w:r>
          </w:p>
          <w:p w:rsidR="00811206" w:rsidRPr="007304F3" w:rsidRDefault="00811206" w:rsidP="00811206">
            <w:pPr>
              <w:rPr>
                <w:sz w:val="28"/>
                <w:szCs w:val="28"/>
              </w:rPr>
            </w:pPr>
            <w:r w:rsidRPr="007304F3">
              <w:rPr>
                <w:sz w:val="28"/>
                <w:szCs w:val="28"/>
              </w:rPr>
              <w:t>34941300-8 Tory tramwajowe</w:t>
            </w:r>
          </w:p>
          <w:p w:rsidR="0014449C" w:rsidRPr="00A51DA6" w:rsidRDefault="00811206" w:rsidP="00811206">
            <w:pPr>
              <w:rPr>
                <w:sz w:val="28"/>
                <w:szCs w:val="28"/>
              </w:rPr>
            </w:pPr>
            <w:r w:rsidRPr="007304F3">
              <w:rPr>
                <w:sz w:val="28"/>
                <w:szCs w:val="28"/>
              </w:rPr>
              <w:t>45233000-9 Roboty w zakresie konstruowania, fundamentowania oraz wykonywania nawierzchni autostrad, dróg</w:t>
            </w:r>
          </w:p>
        </w:tc>
      </w:tr>
      <w:tr w:rsidR="0014449C" w:rsidTr="00AC3F9D">
        <w:tc>
          <w:tcPr>
            <w:tcW w:w="2660" w:type="dxa"/>
            <w:vAlign w:val="center"/>
          </w:tcPr>
          <w:p w:rsidR="0014449C" w:rsidRPr="00A51DA6" w:rsidRDefault="0014449C" w:rsidP="00AC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obiektu:</w:t>
            </w:r>
          </w:p>
        </w:tc>
        <w:tc>
          <w:tcPr>
            <w:tcW w:w="6552" w:type="dxa"/>
            <w:vAlign w:val="center"/>
          </w:tcPr>
          <w:p w:rsidR="0014449C" w:rsidRPr="00A51DA6" w:rsidRDefault="0014449C" w:rsidP="00AC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Sosnowiec ul. Piłsudzkiego </w:t>
            </w:r>
          </w:p>
        </w:tc>
      </w:tr>
      <w:tr w:rsidR="00811206" w:rsidTr="00AC3F9D">
        <w:tc>
          <w:tcPr>
            <w:tcW w:w="2660" w:type="dxa"/>
            <w:vAlign w:val="center"/>
          </w:tcPr>
          <w:p w:rsidR="00811206" w:rsidRPr="00A51DA6" w:rsidRDefault="00811206" w:rsidP="00811206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>Rodzaj robót:</w:t>
            </w:r>
          </w:p>
        </w:tc>
        <w:tc>
          <w:tcPr>
            <w:tcW w:w="6552" w:type="dxa"/>
            <w:vAlign w:val="center"/>
          </w:tcPr>
          <w:p w:rsidR="00811206" w:rsidRPr="00F63827" w:rsidRDefault="00811206" w:rsidP="00811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Roboty torowo-drogowe</w:t>
            </w:r>
          </w:p>
        </w:tc>
      </w:tr>
      <w:tr w:rsidR="00811206" w:rsidTr="00811206">
        <w:tc>
          <w:tcPr>
            <w:tcW w:w="2641" w:type="dxa"/>
            <w:vAlign w:val="center"/>
          </w:tcPr>
          <w:p w:rsidR="00811206" w:rsidRPr="00A51DA6" w:rsidRDefault="00811206" w:rsidP="00811206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>Nazwa i adres Zamawiającego:</w:t>
            </w:r>
          </w:p>
        </w:tc>
        <w:tc>
          <w:tcPr>
            <w:tcW w:w="6421" w:type="dxa"/>
            <w:vAlign w:val="center"/>
          </w:tcPr>
          <w:p w:rsidR="00811206" w:rsidRPr="00A51DA6" w:rsidRDefault="00811206" w:rsidP="00811206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 xml:space="preserve">Tramwaje Śląskie S.A. </w:t>
            </w:r>
          </w:p>
          <w:p w:rsidR="00811206" w:rsidRPr="00A51DA6" w:rsidRDefault="00811206" w:rsidP="00811206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>Ul. Inwalidzka 5</w:t>
            </w:r>
          </w:p>
          <w:p w:rsidR="00811206" w:rsidRPr="00A51DA6" w:rsidRDefault="00811206" w:rsidP="00811206">
            <w:pPr>
              <w:rPr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>41-500 Chorzów</w:t>
            </w:r>
          </w:p>
        </w:tc>
      </w:tr>
      <w:tr w:rsidR="00811206" w:rsidTr="00811206">
        <w:tc>
          <w:tcPr>
            <w:tcW w:w="2641" w:type="dxa"/>
          </w:tcPr>
          <w:p w:rsidR="00811206" w:rsidRPr="00A51DA6" w:rsidRDefault="00811206" w:rsidP="00811206">
            <w:pPr>
              <w:rPr>
                <w:b/>
                <w:sz w:val="28"/>
                <w:szCs w:val="28"/>
              </w:rPr>
            </w:pPr>
            <w:r w:rsidRPr="00A51DA6">
              <w:rPr>
                <w:sz w:val="28"/>
                <w:szCs w:val="28"/>
              </w:rPr>
              <w:t>Data opracowania:</w:t>
            </w:r>
          </w:p>
        </w:tc>
        <w:tc>
          <w:tcPr>
            <w:tcW w:w="6421" w:type="dxa"/>
          </w:tcPr>
          <w:p w:rsidR="00811206" w:rsidRPr="00C0056E" w:rsidRDefault="003D35AA" w:rsidP="004F7E95">
            <w:pPr>
              <w:rPr>
                <w:sz w:val="28"/>
                <w:szCs w:val="28"/>
              </w:rPr>
            </w:pPr>
            <w:r w:rsidRPr="00C0056E">
              <w:rPr>
                <w:sz w:val="28"/>
                <w:szCs w:val="28"/>
              </w:rPr>
              <w:t>1</w:t>
            </w:r>
            <w:r w:rsidR="004F7E95" w:rsidRPr="00C0056E">
              <w:rPr>
                <w:sz w:val="28"/>
                <w:szCs w:val="28"/>
              </w:rPr>
              <w:t>4</w:t>
            </w:r>
            <w:r w:rsidR="00811206" w:rsidRPr="00C0056E">
              <w:rPr>
                <w:sz w:val="28"/>
                <w:szCs w:val="28"/>
              </w:rPr>
              <w:t>.0</w:t>
            </w:r>
            <w:r w:rsidRPr="00C0056E">
              <w:rPr>
                <w:sz w:val="28"/>
                <w:szCs w:val="28"/>
              </w:rPr>
              <w:t>7</w:t>
            </w:r>
            <w:r w:rsidR="00811206" w:rsidRPr="00C0056E">
              <w:rPr>
                <w:sz w:val="28"/>
                <w:szCs w:val="28"/>
              </w:rPr>
              <w:t>.2017r.</w:t>
            </w:r>
          </w:p>
        </w:tc>
      </w:tr>
    </w:tbl>
    <w:p w:rsidR="0014449C" w:rsidRPr="00790A9A" w:rsidRDefault="0014449C" w:rsidP="0014449C">
      <w:pPr>
        <w:rPr>
          <w:b/>
          <w:sz w:val="36"/>
          <w:szCs w:val="36"/>
        </w:rPr>
      </w:pPr>
    </w:p>
    <w:p w:rsidR="0014449C" w:rsidRDefault="0014449C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/>
    <w:p w:rsidR="000A0B04" w:rsidRDefault="000A0B04" w:rsidP="000A0B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Spis działów.</w:t>
      </w:r>
    </w:p>
    <w:tbl>
      <w:tblPr>
        <w:tblW w:w="9700" w:type="dxa"/>
        <w:tblCellMar>
          <w:left w:w="70" w:type="dxa"/>
          <w:right w:w="70" w:type="dxa"/>
        </w:tblCellMar>
        <w:tblLook w:val="04A0"/>
      </w:tblPr>
      <w:tblGrid>
        <w:gridCol w:w="920"/>
        <w:gridCol w:w="8780"/>
      </w:tblGrid>
      <w:tr w:rsidR="00811206" w:rsidRPr="00811206" w:rsidTr="00811206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lang w:eastAsia="pl-PL"/>
              </w:rPr>
              <w:t>Numer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lang w:eastAsia="pl-PL"/>
              </w:rPr>
              <w:t>Element</w:t>
            </w:r>
          </w:p>
        </w:tc>
      </w:tr>
      <w:tr w:rsidR="00811206" w:rsidRPr="00811206" w:rsidTr="00811206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lang w:eastAsia="pl-PL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lang w:eastAsia="pl-PL"/>
              </w:rPr>
              <w:t>Przebudowa sieci tramwajowo-drogowej ciągu ul. Piłsudskiego w Sosnowcu od ul. Sobieskiego do drogi ekspresowej S86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Roboty pomiarowe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Profilowanie i zagęszczenie podłoża - torowisko tramwajowe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Profilowanie i zagęszczanie podłoża - perony przystankowe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Odtworzenia nawierzchni asfaltowych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C3F9D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Odwodnienie korpusu torowego</w:t>
            </w:r>
            <w:r w:rsidR="00AC3F9D"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 xml:space="preserve"> </w:t>
            </w:r>
            <w:r w:rsidR="00AC3F9D" w:rsidRPr="00AB62B4">
              <w:rPr>
                <w:rFonts w:ascii="MS Sans Serif" w:eastAsia="Times New Roman" w:hAnsi="MS Sans Serif" w:cs="Arial"/>
                <w:b/>
                <w:bCs/>
                <w:i/>
                <w:sz w:val="20"/>
                <w:szCs w:val="20"/>
                <w:lang w:eastAsia="pl-PL"/>
              </w:rPr>
              <w:t>-</w:t>
            </w:r>
            <w:r w:rsidR="00AC3F9D" w:rsidRP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 xml:space="preserve">/ </w:t>
            </w:r>
            <w:r w:rsidR="00AC3F9D" w:rsidRP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 xml:space="preserve">pozycja </w:t>
            </w:r>
            <w:r w:rsidR="00AB62B4" w:rsidRP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usunięta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Podbudowa z betonu cementowego - warstwa grubości 26</w:t>
            </w:r>
            <w:r w:rsidR="00AB62B4"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 xml:space="preserve">cm </w:t>
            </w:r>
            <w:r w:rsidR="00AB62B4" w:rsidRPr="00AB62B4">
              <w:rPr>
                <w:rFonts w:ascii="MS Sans Serif" w:eastAsia="Times New Roman" w:hAnsi="MS Sans Serif" w:cs="Arial"/>
                <w:b/>
                <w:bCs/>
                <w:i/>
                <w:sz w:val="20"/>
                <w:szCs w:val="20"/>
                <w:lang w:eastAsia="pl-PL"/>
              </w:rPr>
              <w:t>/ pozycja usunięta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 xml:space="preserve">Wzmocnienie styków nawierzchni </w:t>
            </w:r>
            <w:proofErr w:type="spellStart"/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geosiatką</w:t>
            </w:r>
            <w:proofErr w:type="spellEnd"/>
            <w:r w:rsid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 xml:space="preserve"> / pozycja usunięta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ROBOTY WYKOŃCZENIOWE</w:t>
            </w:r>
            <w:r w:rsidR="00AB62B4">
              <w:rPr>
                <w:rFonts w:ascii="MS Sans Serif" w:eastAsia="Times New Roman" w:hAnsi="MS Sans Serif" w:cs="Arial"/>
                <w:b/>
                <w:bCs/>
                <w:strike/>
                <w:sz w:val="20"/>
                <w:szCs w:val="20"/>
                <w:lang w:eastAsia="pl-PL"/>
              </w:rPr>
              <w:t xml:space="preserve"> </w:t>
            </w:r>
            <w:r w:rsid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/ pozycja usunięta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URZĄDZENIA BEZPIECZEŃSTWA RUCHU - Oznakowanie poziome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Oznakowanie pionowe - tarcze znaków średnie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Oznakowanie - Tabliczki do znaków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Oznakowanie - Tablice duże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Oznakowanie - Tablice +tarcze średnie tymczasowe (na 6 miesięcy)</w:t>
            </w:r>
            <w:r w:rsid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 xml:space="preserve"> / pozycja usunięta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AB62B4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 xml:space="preserve">Ustawienie ogrodzeń z siatki stalowej </w:t>
            </w:r>
            <w:proofErr w:type="spellStart"/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slimakowej</w:t>
            </w:r>
            <w:proofErr w:type="spellEnd"/>
            <w:r w:rsidR="00AB62B4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 xml:space="preserve"> / pozycja usunięta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Ustawienie urządzeń zabezpieczających ruch pieszych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ELEMENTY ULIC</w:t>
            </w:r>
          </w:p>
        </w:tc>
      </w:tr>
      <w:tr w:rsidR="00811206" w:rsidRPr="00811206" w:rsidTr="00811206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- krawężniki 15x30 na ławie betonowej i podsypce cementowo-piaskowej ułożone "na płask"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ZIELEŃ DROGOWA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Wiata Przystankowa</w:t>
            </w:r>
          </w:p>
        </w:tc>
      </w:tr>
      <w:tr w:rsidR="00811206" w:rsidRPr="00811206" w:rsidTr="0081120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06" w:rsidRPr="00811206" w:rsidRDefault="00811206" w:rsidP="00811206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811206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Koszt powiązane z budową</w:t>
            </w:r>
          </w:p>
        </w:tc>
      </w:tr>
    </w:tbl>
    <w:p w:rsidR="000A0B04" w:rsidRDefault="000A0B04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9C75F7" w:rsidRDefault="009C75F7" w:rsidP="009C75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Tabela przedmiaru.</w:t>
      </w:r>
      <w:bookmarkStart w:id="0" w:name="_GoBack"/>
      <w:bookmarkEnd w:id="0"/>
    </w:p>
    <w:tbl>
      <w:tblPr>
        <w:tblW w:w="9000" w:type="dxa"/>
        <w:tblCellMar>
          <w:left w:w="70" w:type="dxa"/>
          <w:right w:w="70" w:type="dxa"/>
        </w:tblCellMar>
        <w:tblLook w:val="04A0"/>
      </w:tblPr>
      <w:tblGrid>
        <w:gridCol w:w="520"/>
        <w:gridCol w:w="1436"/>
        <w:gridCol w:w="1357"/>
        <w:gridCol w:w="4359"/>
        <w:gridCol w:w="648"/>
        <w:gridCol w:w="680"/>
      </w:tblGrid>
      <w:tr w:rsidR="00CB41A8" w:rsidRPr="00CB41A8" w:rsidTr="00AD6A27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NR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STWIO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Podstawa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Opis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Jedn.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Ilość</w:t>
            </w:r>
          </w:p>
        </w:tc>
      </w:tr>
      <w:tr w:rsidR="00CB41A8" w:rsidRPr="00CB41A8" w:rsidTr="00AD6A27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Kosztorys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Przebudowa sieci tramwajowo-drogowej ciągu ul. Piłsudskiego w Sosnowcu od ul. Sobieskiego do drogi ekspresowej S86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D-M-00.00.00,      D-01.01.01,          D-01.02.04, D-02.00.01, D-02.01.01, D-04.01.01, D-04.04.00, D-04.04.02,  D-04.05.01A, D-04.06.01B, D-05.03.01, D-05.03.23B, D-06.01.01. D-07.01.01, D-07.02.01, D-07,06,02, D-08.01.02, D-09.01.01, D-11.01.01, D-12.01.01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Wymagania ogólne wraz wszelkimi kosztami związanymi : z zapewnieniem i utrzymaniem tymczasowej organizacji ruchu, rozjazdami tramwajowymi i objazdami tymczasowymi, remontem, czyszczeniem dróg istniejących , nadzorami branżowymi z właścicielami sieci, wykonanie geodezyjnej inwentaryzacji powykonawczej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kpl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Roboty pomiarowe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201/119/3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Roboty pomiarowe przy liniowych robotach ziemnych, trasa dróg w terenie równinnym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1,28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201/126/1 KNR 201/126/2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Usunięcie warstwy ziemi urodzajnej (humus) przy pomocy spycharek, grubość warstwy do 15·cm + Usunięcie warstwy ziemi urodzajnej (humus) przy pomocy spycharek, dodatek za każde dalsze 5·cm grubości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6284</w:t>
            </w:r>
          </w:p>
        </w:tc>
      </w:tr>
      <w:tr w:rsidR="00CB41A8" w:rsidRPr="00CB41A8" w:rsidTr="00AD6A27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201/212/7 (1) KNR 201/214/3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Roboty ziemne koparkami podsiębiernymi z transportem urobku samochodami samowyładowczymi do 1·km, w ziemi uprzednio zmagazynowanej w hałdach, koparka 0,60·m3, grunt kategorii I-III, spycharka 55·kW, samochód do 5·t + Nakłady uzupełniające do tablic 0201-0213 za każde dalsze rozpoczęte 0,5·km odległości transportu, ponad 1·km samochodami samowyładowczymi, po drogach utwardzonych, grunt kategorii I-II, samochód do 5·t krotność 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1257</w:t>
            </w:r>
          </w:p>
        </w:tc>
      </w:tr>
      <w:tr w:rsidR="00CB41A8" w:rsidRPr="00CB41A8" w:rsidTr="00AD6A2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231/803/3 KNR 231/803/4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nawierzchni z mieszanek mineralno-bitumicznych, mechanicznie, grubość nawierzchni 3·cm - 1300x3,5x2 (szerokość pasa ruchu) + Rozebranie nawierzchni z mieszanek mineralno-bitumicznych, mechanicznie, dodatek za każdy dalszy 1·cm - 1300x3,5x2 (szerokość pasa ruchu)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9100</w:t>
            </w:r>
          </w:p>
        </w:tc>
      </w:tr>
      <w:tr w:rsidR="00CB41A8" w:rsidRPr="00CB41A8" w:rsidTr="00AD6A2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231/803/3 KNR 231/803/4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nawierzchni z mieszanek mineralno-bitumicznych, mechanicznie, grubość nawierzchni 3·cm - 1300x0,5x2 (wcinka 0,5m) + Rozebranie nawierzchni z mieszanek mineralno-bitumicznych, mechanicznie, dodatek za każdy dalszy 1·cm - 1300x0,5x2 (wcinka 0,5m) krotność 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1300</w:t>
            </w:r>
          </w:p>
        </w:tc>
      </w:tr>
      <w:tr w:rsidR="00CB41A8" w:rsidRPr="00CB41A8" w:rsidTr="00AD6A27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231/803/3 KNR 231/803/4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nawierzchni z mieszanek mineralno-bitumicznych, mechanicznie, grubość nawierzchni 3·cm - 100x1,5x2 (przejazdy) + Rozebranie nawierzchni z mieszanek mineralno-bitumicznych, mechanicznie, dodatek za każdy dalszy 1·cm - 100x1,5x2 (przejazdy)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300</w:t>
            </w:r>
          </w:p>
        </w:tc>
      </w:tr>
      <w:tr w:rsidR="00CB41A8" w:rsidRPr="00CB41A8" w:rsidTr="00AD6A27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231/803/3 KNR 231/803/4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nawierzchni z mieszanek mineralno-bitumicznych, mechanicznie, grubość nawierzchni 3·cm -  100x1,2x2 (przejazdy) + Rozebranie nawierzchni z mieszanek mineralno-bitumicznych, mechanicznie, dodatek za każdy dalszy 1·cm - 100x1,2x2 (przejazdy) krotność 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240</w:t>
            </w:r>
          </w:p>
        </w:tc>
      </w:tr>
      <w:tr w:rsidR="00CB41A8" w:rsidRPr="00CB41A8" w:rsidTr="00AD6A27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231/803/3 KNR 231/803/4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nawierzchni z mieszanek mineralno-bitumicznych, mechanicznie, grubość nawierzchni 3·cm - 100x0,9x2 (przejazdy) + Rozebranie nawierzchni z mieszanek mineralno-bitumicznych, mechanicznie, dodatek za każdy dalszy 1·cm - 100x0,9x2 (przejazdy) krotność 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180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231/813/4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krawężników, betonowych 20x30·cm na podsypce cementowo-piaskowej - 1350x2+350x2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4000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231/812/3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ław pod krawężniki, ławy z betonu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320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lastRenderedPageBreak/>
              <w:t>3.10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231/815/3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chodników, wysepek przystankowych i przejść dla pieszych, z mieszanek mineralno-bitumicznych grubości 8·cm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1340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225/307/3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Ogrodzenia z siatki na słupkach stalowych i żelbetowych, rozebranie, na słupkach metalowych obetonowanych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280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231/807/1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nawierzchni z kostki betonowej w torowiskach tramwajowych, na podsypce piaskowej z wypełnieniem spoin piaskiem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100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Rozebranie wiaty przystankowej wraz z wywozem i utylizacją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209/206/1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Rozbieranie torów, na podkładach drewnianych, szyny spawane o rozstawie 1435·mm, z poprzeczkami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AB62B4" w:rsidP="00AB62B4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</w:t>
            </w:r>
            <w:r w:rsidR="00CB41A8"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,</w:t>
            </w: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56</w:t>
            </w:r>
            <w:r w:rsidR="00BA69C5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0</w:t>
            </w:r>
          </w:p>
        </w:tc>
      </w:tr>
      <w:tr w:rsidR="00CB41A8" w:rsidRPr="00CB41A8" w:rsidTr="00AD6A27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404/1103/1 KNR 404/1103/4 KNR 404/1103/5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Wywiezienie gruzu z terenu rozbiórki przy mechanicznym załadowaniu i wyładowaniu, załadowanie koparko-ładowarką samochodów samowyładowczych, przy obsłudze 3 samochodów na zmianę + Wywiezienie gruzu z terenu rozbiórki przy mechanicznym załadowaniu i wyładowaniu, transport samochodem samowyładowczym na odległość 1 km + Wywiezienie gruzu z terenu rozbiórki przy mechanicznym załadowaniu i wyładowaniu,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nakłądy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 uzupełniające na każdy dalszy rozpoczęty 1·km ponad 1·km transportu krotność 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1339,4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Koszt składowania i utylizacji gruzu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511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Koszt składowania i utylizacji frezu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828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209/425/1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Transport materiałów z rozbiórki samochodami na odległość do 1·km, szyny - do 15 km krotność 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76,8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3.19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209/425/5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Transport materiałów z rozbiórki samochodami na odległość do 1·km, podkłady i elementy żelbetowe - do 15 km    krotność 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70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201/206/4 (1) KNR 201/214/4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Roboty ziemne koparkami podsiębiernymi z transportem urobku samochodami samowyładowczymi do 1·km, koparka 0,60·m3, grunt kategorii III, samochód do 5·t + Nakłady uzupełniające do tablic 0201-0213 za każde dalsze rozpoczęte 0,5·km odległości transportu, ponad 1·km samochodami samowyładowczymi, po drogach utwardzonych, grunt kategorii III-IV, samochód do 5·t krotność 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6866,2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Koszt składowania i utylizacji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6866,2</w:t>
            </w: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Profilowanie i zagęszczenie podłoża - torowisko tramwajowe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Profilowanie i zagęszczanie podłoża pod warstwy konstrukcyjne nawierzchni, mechanicznie, grunt kategorii I-IV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7710</w:t>
            </w:r>
          </w:p>
        </w:tc>
      </w:tr>
      <w:tr w:rsidR="00CB41A8" w:rsidRPr="00CB41A8" w:rsidTr="00AD6A2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231/114/3 KNR 231/114/4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Podbudowy z kruszyw, pospółka, warstwa górna, grubość warstwy po zagęszczeniu 8·cm  analogia (grunt stabilizowany hydraulicznie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Rm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 2,5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MPa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)  + Podbudowy z kruszyw, pospółka, warstwa górna, dodatek za każdy dalszy 1·cm grubości - analogia (grunt stabilizowany hydraulicznie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Rm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 2,5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MPa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) krotność 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7710</w:t>
            </w:r>
          </w:p>
        </w:tc>
      </w:tr>
      <w:tr w:rsidR="00CB41A8" w:rsidRPr="00CB41A8" w:rsidTr="00AD6A27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231/114/7 KNR 231/114/8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tłuczeń, warstwa górna, grubość warstwy po zagęszczeniu 8·cm - analogia (kruszywo naturalne 31,5-50mm - podbudowa torowiska) + Podbudowy z kruszyw, tłuczeń, warstwa górna, dodatek za każdy dalszy 1·cm grubości- analogia (kruszywo naturalne 31,5-50mm - podbudowa torowiska) krotność 19,5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6940</w:t>
            </w:r>
          </w:p>
        </w:tc>
      </w:tr>
      <w:tr w:rsidR="00CB41A8" w:rsidRPr="00CB41A8" w:rsidTr="00AD6A27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lastRenderedPageBreak/>
              <w:t>5.4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231/114/7 KNR 231/114/8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tłuczeń, warstwa górna, grubość warstwy po zagęszczeniu 8·cm - analogia (kruszywo naturalne 0-31,5mm podbudowa torowiska) + Podbudowy z kruszyw, tłuczeń, warstwa górna, dodatek za każdy dalszy 1·cm grubości - analogia (kruszywo naturalne 0-31,5mm podbudowa torowiska) krotność 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6940</w:t>
            </w:r>
          </w:p>
        </w:tc>
      </w:tr>
      <w:tr w:rsidR="00CB41A8" w:rsidRPr="00CB41A8" w:rsidTr="00AD6A27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231/114/3 KNR 231/114/4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pospółka, warstwa górna, grubość warstwy po zagęszczeniu 8·cm - Warstwa wyrównawcza z chudego betonu - warstwa o grubości  do 10 cm - podbudowa torowiska - analogia + Podbudowy z kruszyw, pospółka, warstwa górna, dodatek za każdy dalszy 1·cm grubości - Warstwa wyrównawcza z chudego betonu - warstwa o grubości  do 10 cm - podbudowa torowiska - analogia krotność 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6940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Mata wibroizolacyjna o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gr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 2,5 cm - podbudowa torowiska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A660B1" w:rsidP="00AB62B4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9055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231/306/1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Nawierzchnie z płyt żelbetowych (prefabrykowanych) w torowiskach tramwajowych, prześwit 1435·mm, dwutorowe wraz z płytami uzupełniającymi w międzytorzu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1280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209/203/3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Układanie torów bez podkładów, szyny tramwajowe 1435·mm - analogia ( z pozycji wyłączono pawanie termitowe szyn) 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2,56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AB62B4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Kalkulacja indywidualna - </w:t>
            </w:r>
            <w:r w:rsidR="00AB62B4" w:rsidRPr="00AB62B4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Wykonanie ciągłego sprężystego mocowania szyn w kanałach prefabrykowanych płyt nawierzchni torowo-drogowej za pomocą masy zalewowej na bazie poliuretanu z elementami wypełniającymi komory łubkowe szyn oraz ciągłą sprężystą przekładką podszynową.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AB62B4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2560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5.10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231/315/5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Wypełnienie masą zalewową szczelin o głębokości 14cm i szerokości 2cm między płytami - długość torowiska dwutorowego 1280m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1280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5.11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 - Spawanie termitowe szyn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styków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AB62B4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290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5.12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209/414/3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Regulacja szerokości torów, w torach ułożonych bez podkładów 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2560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5.13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Płyta wylewana na mokro szer. 205mmx400mm - uzupełnienie szczeliny torowiska od strony jezdni 1280mx2tory krotność 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1280</w:t>
            </w: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Profilowanie i zagęszczanie podłoża - perony przystankowe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Profilowanie i zagęszczanie podłoża pod warstwy konstrukcyjne nawierzchni, mechanicznie, grunt kategorii I-IV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1340</w:t>
            </w:r>
          </w:p>
        </w:tc>
      </w:tr>
      <w:tr w:rsidR="00CB41A8" w:rsidRPr="00CB41A8" w:rsidTr="00AD6A27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231/114/7 KNR 231/114/8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tłuczeń, warstwa górna, grubość warstwy po zagęszczeniu 8·cm - analogia (kruszywo naturalne 0-31,5mm - podbudowa peronu przystankowego) + Podbudowy z kruszyw, tłuczeń, warstwa górna, dodatek za każdy dalszy 1·cm grubości- analogia (kruszywo naturalne 0- 31,5mm - podbudowa peronu przystankowego) krotność 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1340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231/511/3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Nawierzchnie z kostki brukowej betonowej, grubość 8·cm, na podsypce cementowo-piaskowej, kostka szara - nawierzchnia peronu kolor szary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1144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231/511/3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Nawierzchnie z kostki brukowej betonowej, grubość 8·cm, na podsypce cementowo-piaskowej, kostka szara - pas z kostki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intergracyjnej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 peronu kolor żółty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98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6.5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231/511/3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Nawierzchnie z kostki brukowej betonowej, grubość 8·cm, na podsypce cementowo-piaskowej, kostka szara - nawierzchnia peronu kolor grafit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98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Odtworzenia nawierzchni asfaltowych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Mechaniczne oczyszczenie i skropienie emulsją asfaltową na zim- no podbudowy tłuczniowej lub z gruntu stabilizowanego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cemen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tem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; zużycie emulsji 0,8 kg/m2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2600</w:t>
            </w:r>
          </w:p>
        </w:tc>
      </w:tr>
      <w:tr w:rsidR="00CB41A8" w:rsidRPr="00CB41A8" w:rsidTr="00AD6A27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lastRenderedPageBreak/>
              <w:t>7.2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231/114/3 KNR 231/114/4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grubość warstwy po zagęszczeniu 8·cm - analogia   - Podbudowa z mieszanek mineralno-asfaltowych AC22P  - warstwa  o grubości po zagęszczeniu 15 cm + Podbudowy z kruszyw, warstwa górna, dodatek za każdy dalszy 1·cm grubości - analogia    - Podbudowa z mieszanek mineralno-asfaltowych AC22P  - warstwa  o grubości po zagęszczeniu 15 cm krotność 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1300</w:t>
            </w:r>
          </w:p>
        </w:tc>
      </w:tr>
      <w:tr w:rsidR="00CB41A8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warstwa górna, grubość warstwy po zagęszczeniu 8·cm - Warstwa wiążąca z mieszanek mineralno-asfaltowych AC16W  - warstwa  o grubości po zagęszczeniu 8 cm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1300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7.5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Mechaniczne oczyszczenie i skropienie emulsją asfaltową na zim- no podbudowy tłuczniowej lub z gruntu stabilizowanego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cemen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tem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; zużycie emulsji 0,8 kg/m2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9100</w:t>
            </w:r>
          </w:p>
        </w:tc>
      </w:tr>
      <w:tr w:rsidR="00CB41A8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7.6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231/114/3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Podbudowy z kruszyw, warstwa górna, grubość warstwy po zagęszczeniu 8·cm - Warstwa ścieralna z mieszanek mineralno-asfaltowych SMA11  - warstwa  o grubości po zagęszczeniu 4 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9100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Odwodnienie korpusu torowego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8.1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Podłoże z materiałów sypkich, grubości 20·cm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7C531B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7C531B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8.2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Kanały z rur typu PVC łączone na wcisk, Fi·160·mm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7C531B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7C531B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8.3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 xml:space="preserve">Kształtki PVC kanalizacji zewnętrznej </w:t>
            </w:r>
            <w:proofErr w:type="spellStart"/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dwukielichowe</w:t>
            </w:r>
            <w:proofErr w:type="spellEnd"/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 xml:space="preserve"> łączone na wcisk, Fi·160·mm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7C531B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7C531B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8.4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Studzienka odpływowa do korytek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7C531B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7C531B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Podbudowa z betonu cementowego - warstwa grubości 26cm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9.1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Podbudowy betonowe, z dylatacją, grubość warstwy po zagęszczeniu 12·cm + Podbudowy betonowe, z dylatacją, dodatek za każdy następny 1·cm grubości warstwy krotność14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996F81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996F81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 xml:space="preserve">Wzmocnienie styków nawierzchni </w:t>
            </w:r>
            <w:proofErr w:type="spellStart"/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geosiatką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10.1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 xml:space="preserve">Warstwa </w:t>
            </w:r>
            <w:proofErr w:type="spellStart"/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przeciwspękaniowa</w:t>
            </w:r>
            <w:proofErr w:type="spellEnd"/>
            <w:r w:rsidRPr="00AB62B4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 xml:space="preserve"> pod warstwy bitumiczne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7828B6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7828B6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B62B4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B62B4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11.1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Humusowanie i obsianie skarp, przy grubości warstwy humusu 5·cm + Dodatek za każde następne 5·cm warstwy humusu przy humusowaniu skarp krotność 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URZĄDZENIA BEZPIECZEŃSTWA RUCHU - Oznakowanie poziome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231/706/2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Oznakowanie poziome jezdni farbą, linie segregacyjne i krawędziowe ciągłe malowane mechanicznie - masą chemoutwardzalną grubowarstwową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138,41</w:t>
            </w:r>
          </w:p>
        </w:tc>
      </w:tr>
      <w:tr w:rsidR="00CB41A8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231/706/3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Oznakowanie poziome jezdni farbą chlorokauczukową, linie segregacyjne i krawędziowe przerywane malowane mechanicznie - masą chemoutwardzalną grubowarstwową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24,38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231/706/6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Mechaniczne malowanie linii na skrzyżowaniach i przejściach dla pieszych masą chemoutwardzalną grubowarstwową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237,21</w:t>
            </w:r>
          </w:p>
        </w:tc>
      </w:tr>
      <w:tr w:rsidR="00CB41A8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231/706/7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Oznakowanie poziome jezdni farbą, strzałki i inne symbole malowane ręcznie - Malowanie strzałek i innych sym</w:t>
            </w:r>
            <w:r w:rsidR="00C0056E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boli na jezdni masa chemoutwar</w:t>
            </w: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dzalną grubowarstwową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2,28</w:t>
            </w: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Oznakowanie pionowe - tarcze znaków średnie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231/702/2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Słupki do znaków drogowych, z rur stalowych, Fi·70·mm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98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13.2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231/703/2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Przymocowanie tablic znaków drogowych, znaki zakazu, nakazu, ostrzegawcze, informacyjne, powierzchnia ponad 0,3·m2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104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Oznakowanie - Tabliczki do znaków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14.1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231/703/1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Przymocowanie tablic znaków drogowych, znaki zakazu, nakazu, ostrzegawcze, informacyjne, powierzchnia do 0,3·m2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12</w:t>
            </w: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Oznakowanie - Tablice duże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15.1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231/703/2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Przymocowanie tablic znaków drogowych, znaki zakazu, nakazu, ostrzegawcze, informacyjne, powierzchnia ponad 0,3·m2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CB41A8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5</w:t>
            </w: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Oznakowanie - Tablice +tarcze średnie tymczasowe (na 6 miesięcy)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16.1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Przymocowanie tablic znaków drogowych, znaki zakazu, nakazu, ostrzegawcze, informacyjne, powierzchnia do 0,3·m2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1D14C3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1D14C3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16.2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Przymocowanie tablic prowadzących U3a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1D14C3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1D14C3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 xml:space="preserve">Ustawienie ogrodzeń z siatki stalowej </w:t>
            </w:r>
            <w:proofErr w:type="spellStart"/>
            <w:r w:rsidRPr="00AD6A27">
              <w:rPr>
                <w:rFonts w:ascii="MS Sans Serif" w:eastAsia="Times New Roman" w:hAnsi="MS Sans Serif" w:cs="Arial"/>
                <w:b/>
                <w:bCs/>
                <w:i/>
                <w:strike/>
                <w:sz w:val="20"/>
                <w:szCs w:val="20"/>
                <w:lang w:eastAsia="pl-PL"/>
              </w:rPr>
              <w:t>slimakowej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B41A8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17.1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AD6A27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Ogrodzenie z siatki na słupkach stalowych (rozstaw 2.10), wysokość 2.0·m, słupki z rur o średnicy 76·mm obetonowane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1A8" w:rsidRPr="00FD17CF" w:rsidRDefault="00CB41A8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CB41A8" w:rsidRPr="00CB41A8" w:rsidTr="00AD6A27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Ustawienie urządzeń zabezpieczających ruch pieszych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A8" w:rsidRPr="00CB41A8" w:rsidRDefault="00CB41A8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D6A27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18.1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3757F5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AD6A27" w:rsidRDefault="00AD6A27" w:rsidP="00AD6A27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U</w:t>
            </w:r>
            <w:r w:rsidRPr="00AD6A27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stawienie barier dla pieszych S 105 (typ łódzki) jednostka miary m, obmiar 265. </w:t>
            </w: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Przystanki tramwajowe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AD6A27" w:rsidRDefault="00AD6A27" w:rsidP="00AD6A27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265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18.2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AD6A27" w:rsidRDefault="00AD6A27" w:rsidP="00AD6A27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Bariery energochłonne typ</w:t>
            </w: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u</w:t>
            </w:r>
            <w:r w:rsidRPr="00AD6A27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 nie gorszego niż N2W2 zgodnie z projektem organizacji ruch docelowej. Jednostka miary m, obmiar 285.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AD6A27" w:rsidRDefault="00AD6A27" w:rsidP="00AD6A27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285</w:t>
            </w:r>
          </w:p>
        </w:tc>
      </w:tr>
      <w:tr w:rsidR="00AD6A27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ELEMENTY ULIC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D6A27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19.1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231/402/4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Ławy pod krawężniki, betonowa z oporem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192,29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19.2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231/403/4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Krawężniki betonowe, wystające 20x30·cm na podsypce cementowo-piaskowej - najazdowy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433,62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19.3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231/403/4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Krawężniki betonowe, wystające 20x30·cm na podsypce cementowo-piaskowej - w pionie - analogia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2313,4</w:t>
            </w:r>
          </w:p>
        </w:tc>
      </w:tr>
      <w:tr w:rsidR="00AD6A27" w:rsidRPr="00CB41A8" w:rsidTr="00AD6A2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- krawężniki 15x30 na ławie betonowej i podsypce cementowo-piaskowej ułożone "na płask"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D6A27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20.1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231/402/4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Ławy pod krawężniki, betonowa z oporem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7A0A01" w:rsidRDefault="00AD6A27" w:rsidP="007A0A01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7A0A01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0</w:t>
            </w:r>
            <w:r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,</w:t>
            </w:r>
            <w:r w:rsidRPr="007A0A01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20.2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231/403/3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Krawężniki betonowe, wystające 15x30·cm na podsypce cementowo-piaskowej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B42043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B42043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38,6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AD6A27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20.3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AD6A27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</w:pPr>
            <w:r w:rsidRPr="00AD6A27">
              <w:rPr>
                <w:rFonts w:ascii="MS Sans Serif" w:eastAsia="Times New Roman" w:hAnsi="MS Sans Serif" w:cs="Arial"/>
                <w:i/>
                <w:strike/>
                <w:sz w:val="16"/>
                <w:szCs w:val="16"/>
                <w:lang w:eastAsia="pl-PL"/>
              </w:rPr>
              <w:t>Ławy pod krawężniki, betonowa zwykła- Ława pod ścieki betonowa zwykła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B42043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B42043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trike/>
                <w:sz w:val="16"/>
                <w:szCs w:val="16"/>
                <w:lang w:eastAsia="pl-PL"/>
              </w:rPr>
            </w:pPr>
          </w:p>
        </w:tc>
      </w:tr>
      <w:tr w:rsidR="00AD6A27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ZIELEŃ DROGOWA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21.1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201/505/2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Plantowanie powierzchni gruntu rodzimego, ręczne, kategoria gruntu IV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6572,2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21.2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221/218/2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Rozścielenie ziemi urodzajnej, teren płaski ręcznie z transportem taczkami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985,82</w:t>
            </w:r>
          </w:p>
        </w:tc>
      </w:tr>
      <w:tr w:rsidR="00AD6A27" w:rsidRPr="00CB41A8" w:rsidTr="00AD6A27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21.3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201/211/6 (1)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Roboty ziemne koparkami przedsiębiernymi z transportem urobku samochodami samowyładowczymi do 1·km, w ziemi uprzednio zmagazynowanej w hałdach, koparka 0,40·m3, grunt kategorii IV, spycharka 55·kW, samochód do 5·t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985,2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21.4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Zakup ziemi urodzajnej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985,2</w:t>
            </w:r>
          </w:p>
        </w:tc>
      </w:tr>
      <w:tr w:rsidR="00AD6A27" w:rsidRPr="00CB41A8" w:rsidTr="00AD6A2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21.5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221/405/6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Wykonanie trawników parkowych siewem na terenie płaskim przy uprawie mechanicznej, z nawożeniem, kategoria gruntu IV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0,66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21.6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KNR 221/702/3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 xml:space="preserve">Pielęgnacja ręczna wykonywanych siewem trawników parkowych 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6572,2</w:t>
            </w:r>
          </w:p>
        </w:tc>
      </w:tr>
      <w:tr w:rsidR="00AD6A27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Wiata Przystankowa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22.1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Zakup i montaż wiaty przystankowej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6</w:t>
            </w:r>
          </w:p>
        </w:tc>
      </w:tr>
      <w:tr w:rsidR="00AD6A27" w:rsidRPr="00CB41A8" w:rsidTr="00AD6A2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Koszt powiązane z budową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23.1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Zajęcie pasa drogowego, opłaty, utrzymanie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kpl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</w:t>
            </w:r>
          </w:p>
        </w:tc>
      </w:tr>
      <w:tr w:rsidR="00AD6A27" w:rsidRPr="00CB41A8" w:rsidTr="00AD6A2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23.2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Zaplecze budowy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kpl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</w:t>
            </w:r>
          </w:p>
        </w:tc>
      </w:tr>
      <w:tr w:rsidR="00AD6A27" w:rsidRPr="00CB41A8" w:rsidTr="00AD6A2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23.3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Utrzymanie ruchu tramwajowego po jednym torze podczas przebudowy - rozjazdy mijankowe wraz z utrzymaniem i przełożeniem w trakcie budowy na drugi tor oraz odbudowa do stanu normatywnego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27" w:rsidRPr="00CB41A8" w:rsidRDefault="00AD6A27" w:rsidP="00CB41A8">
            <w:pPr>
              <w:spacing w:after="0" w:line="240" w:lineRule="auto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proofErr w:type="spellStart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kpl</w:t>
            </w:r>
            <w:proofErr w:type="spellEnd"/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27" w:rsidRPr="00CB41A8" w:rsidRDefault="00AD6A27" w:rsidP="00CB41A8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</w:pPr>
            <w:r w:rsidRPr="00CB41A8">
              <w:rPr>
                <w:rFonts w:ascii="MS Sans Serif" w:eastAsia="Times New Roman" w:hAnsi="MS Sans Serif" w:cs="Arial"/>
                <w:sz w:val="16"/>
                <w:szCs w:val="16"/>
                <w:lang w:eastAsia="pl-PL"/>
              </w:rPr>
              <w:t>1</w:t>
            </w:r>
          </w:p>
        </w:tc>
      </w:tr>
    </w:tbl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p w:rsidR="000B1485" w:rsidRDefault="000B1485" w:rsidP="000A0B04">
      <w:pPr>
        <w:jc w:val="center"/>
        <w:rPr>
          <w:b/>
          <w:sz w:val="36"/>
          <w:szCs w:val="36"/>
        </w:rPr>
      </w:pPr>
    </w:p>
    <w:sectPr w:rsidR="000B1485" w:rsidSect="0023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90A9A"/>
    <w:rsid w:val="000A0B04"/>
    <w:rsid w:val="000B1485"/>
    <w:rsid w:val="00127674"/>
    <w:rsid w:val="0014449C"/>
    <w:rsid w:val="001A47ED"/>
    <w:rsid w:val="001D14C3"/>
    <w:rsid w:val="002325C6"/>
    <w:rsid w:val="00233EA1"/>
    <w:rsid w:val="00324F30"/>
    <w:rsid w:val="003D35AA"/>
    <w:rsid w:val="003D52E2"/>
    <w:rsid w:val="004555E4"/>
    <w:rsid w:val="004F6DD2"/>
    <w:rsid w:val="004F7E95"/>
    <w:rsid w:val="005D4161"/>
    <w:rsid w:val="00602043"/>
    <w:rsid w:val="006117BA"/>
    <w:rsid w:val="00686775"/>
    <w:rsid w:val="006F0C9A"/>
    <w:rsid w:val="007556DA"/>
    <w:rsid w:val="007828B6"/>
    <w:rsid w:val="00790A9A"/>
    <w:rsid w:val="007A0A01"/>
    <w:rsid w:val="007C531B"/>
    <w:rsid w:val="00811206"/>
    <w:rsid w:val="008449B9"/>
    <w:rsid w:val="00891406"/>
    <w:rsid w:val="008B386D"/>
    <w:rsid w:val="0097016A"/>
    <w:rsid w:val="00996F81"/>
    <w:rsid w:val="009C55A9"/>
    <w:rsid w:val="009C75F7"/>
    <w:rsid w:val="00A51DA6"/>
    <w:rsid w:val="00A660B1"/>
    <w:rsid w:val="00A73A89"/>
    <w:rsid w:val="00A94F9A"/>
    <w:rsid w:val="00AB62B4"/>
    <w:rsid w:val="00AC3F9D"/>
    <w:rsid w:val="00AD6A27"/>
    <w:rsid w:val="00B42043"/>
    <w:rsid w:val="00BA69C5"/>
    <w:rsid w:val="00C0056E"/>
    <w:rsid w:val="00C67F04"/>
    <w:rsid w:val="00CB41A8"/>
    <w:rsid w:val="00CC1F47"/>
    <w:rsid w:val="00CD5DBA"/>
    <w:rsid w:val="00D0400B"/>
    <w:rsid w:val="00D1715B"/>
    <w:rsid w:val="00E31403"/>
    <w:rsid w:val="00E90A85"/>
    <w:rsid w:val="00FD17CF"/>
    <w:rsid w:val="00FD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B41A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41A8"/>
    <w:rPr>
      <w:color w:val="800080"/>
      <w:u w:val="single"/>
    </w:rPr>
  </w:style>
  <w:style w:type="paragraph" w:customStyle="1" w:styleId="xl65">
    <w:name w:val="xl65"/>
    <w:basedOn w:val="Normalny"/>
    <w:rsid w:val="00CB41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lang w:eastAsia="pl-PL"/>
    </w:rPr>
  </w:style>
  <w:style w:type="paragraph" w:customStyle="1" w:styleId="xl67">
    <w:name w:val="xl67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lang w:eastAsia="pl-PL"/>
    </w:rPr>
  </w:style>
  <w:style w:type="paragraph" w:customStyle="1" w:styleId="xl68">
    <w:name w:val="xl68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lang w:eastAsia="pl-PL"/>
    </w:rPr>
  </w:style>
  <w:style w:type="paragraph" w:customStyle="1" w:styleId="xl69">
    <w:name w:val="xl69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pl-PL"/>
    </w:rPr>
  </w:style>
  <w:style w:type="paragraph" w:customStyle="1" w:styleId="xl70">
    <w:name w:val="xl70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CB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B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B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NJN-ARSI</dc:creator>
  <cp:lastModifiedBy>JRP-5</cp:lastModifiedBy>
  <cp:revision>3</cp:revision>
  <cp:lastPrinted>2017-07-10T13:26:00Z</cp:lastPrinted>
  <dcterms:created xsi:type="dcterms:W3CDTF">2017-07-17T05:44:00Z</dcterms:created>
  <dcterms:modified xsi:type="dcterms:W3CDTF">2017-07-17T10:33:00Z</dcterms:modified>
</cp:coreProperties>
</file>